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4880" w:type="pct"/>
        <w:tblInd w:w="1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6"/>
        <w:gridCol w:w="1195"/>
        <w:gridCol w:w="1037"/>
        <w:gridCol w:w="1370"/>
        <w:gridCol w:w="898"/>
        <w:gridCol w:w="3822"/>
      </w:tblGrid>
      <w:tr w14:paraId="199AB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5000" w:type="pct"/>
            <w:gridSpan w:val="6"/>
            <w:tcBorders>
              <w:bottom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3F8523BE">
            <w:pPr>
              <w:tabs>
                <w:tab w:val="left" w:pos="3440"/>
                <w:tab w:val="center" w:pos="4761"/>
              </w:tabs>
              <w:spacing w:line="440" w:lineRule="exact"/>
              <w:ind w:firstLine="482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ab/>
            </w:r>
            <w:r>
              <w:rPr>
                <w:rFonts w:hint="eastAsia" w:ascii="宋体" w:hAnsi="宋体" w:cs="宋体"/>
                <w:sz w:val="24"/>
              </w:rPr>
              <w:tab/>
            </w:r>
            <w:r>
              <w:rPr>
                <w:rFonts w:hint="eastAsia" w:ascii="宋体" w:hAnsi="宋体" w:cs="宋体"/>
                <w:sz w:val="24"/>
              </w:rPr>
              <w:t>教学基本信息</w:t>
            </w:r>
          </w:p>
        </w:tc>
      </w:tr>
      <w:tr w14:paraId="23F1E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674" w:type="pct"/>
            <w:shd w:val="clear" w:color="auto" w:fill="auto"/>
            <w:vAlign w:val="center"/>
          </w:tcPr>
          <w:p w14:paraId="02559BE1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单元名称</w:t>
            </w:r>
          </w:p>
        </w:tc>
        <w:tc>
          <w:tcPr>
            <w:tcW w:w="4325" w:type="pct"/>
            <w:gridSpan w:val="5"/>
            <w:tcBorders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0114CFF">
            <w:pPr>
              <w:ind w:firstLine="482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第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三</w:t>
            </w:r>
            <w:r>
              <w:rPr>
                <w:rFonts w:hint="eastAsia" w:ascii="宋体" w:hAnsi="宋体" w:cs="宋体"/>
                <w:sz w:val="24"/>
              </w:rPr>
              <w:t xml:space="preserve">单元  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探索反馈与优化</w:t>
            </w:r>
          </w:p>
        </w:tc>
      </w:tr>
      <w:tr w14:paraId="3A826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674" w:type="pct"/>
            <w:shd w:val="clear" w:color="auto" w:fill="auto"/>
            <w:vAlign w:val="center"/>
          </w:tcPr>
          <w:p w14:paraId="31350942">
            <w:pPr>
              <w:adjustRightInd w:val="0"/>
              <w:snapToGrid w:val="0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学科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00DE8D6E">
            <w:pPr>
              <w:adjustRightInd w:val="0"/>
              <w:snapToGrid w:val="0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信息科技</w:t>
            </w:r>
          </w:p>
        </w:tc>
        <w:tc>
          <w:tcPr>
            <w:tcW w:w="539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B9904B2">
            <w:pPr>
              <w:adjustRightInd w:val="0"/>
              <w:snapToGrid w:val="0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学段</w:t>
            </w:r>
          </w:p>
        </w:tc>
        <w:tc>
          <w:tcPr>
            <w:tcW w:w="712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435814C">
            <w:pPr>
              <w:adjustRightInd w:val="0"/>
              <w:snapToGrid w:val="0"/>
              <w:ind w:firstLine="482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高段</w:t>
            </w:r>
          </w:p>
        </w:tc>
        <w:tc>
          <w:tcPr>
            <w:tcW w:w="467" w:type="pct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604618E1">
            <w:pPr>
              <w:adjustRightInd w:val="0"/>
              <w:snapToGrid w:val="0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年级</w:t>
            </w:r>
          </w:p>
        </w:tc>
        <w:tc>
          <w:tcPr>
            <w:tcW w:w="1984" w:type="pct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6E9582DF">
            <w:pPr>
              <w:adjustRightInd w:val="0"/>
              <w:snapToGrid w:val="0"/>
              <w:ind w:firstLine="482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六年级</w:t>
            </w:r>
          </w:p>
        </w:tc>
      </w:tr>
      <w:tr w14:paraId="7A2F2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674" w:type="pct"/>
            <w:shd w:val="clear" w:color="auto" w:fill="auto"/>
            <w:vAlign w:val="center"/>
          </w:tcPr>
          <w:p w14:paraId="66A0CD4C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跨学科</w:t>
            </w:r>
          </w:p>
        </w:tc>
        <w:tc>
          <w:tcPr>
            <w:tcW w:w="4325" w:type="pct"/>
            <w:gridSpan w:val="5"/>
            <w:tcBorders>
              <w:top w:val="nil"/>
            </w:tcBorders>
            <w:shd w:val="clear" w:color="auto" w:fill="auto"/>
          </w:tcPr>
          <w:p w14:paraId="6758828F">
            <w:pPr>
              <w:adjustRightInd w:val="0"/>
              <w:snapToGrid w:val="0"/>
              <w:ind w:firstLine="482"/>
              <w:textAlignment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数学</w:t>
            </w:r>
          </w:p>
        </w:tc>
      </w:tr>
      <w:tr w14:paraId="6A67A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674" w:type="pct"/>
            <w:shd w:val="clear" w:color="auto" w:fill="auto"/>
          </w:tcPr>
          <w:p w14:paraId="4519C345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主要教材</w:t>
            </w:r>
          </w:p>
        </w:tc>
        <w:tc>
          <w:tcPr>
            <w:tcW w:w="4325" w:type="pct"/>
            <w:gridSpan w:val="5"/>
            <w:shd w:val="clear" w:color="auto" w:fill="auto"/>
          </w:tcPr>
          <w:p w14:paraId="17CEA032">
            <w:pPr>
              <w:ind w:firstLine="482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清华版信息科技</w:t>
            </w:r>
          </w:p>
        </w:tc>
      </w:tr>
      <w:tr w14:paraId="24DD9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5000" w:type="pct"/>
            <w:gridSpan w:val="6"/>
            <w:shd w:val="clear" w:color="auto" w:fill="D7D7D7" w:themeFill="background1" w:themeFillShade="D8"/>
          </w:tcPr>
          <w:p w14:paraId="26106AE4">
            <w:pPr>
              <w:spacing w:line="440" w:lineRule="exact"/>
              <w:ind w:firstLine="482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单元教学背景分析</w:t>
            </w:r>
          </w:p>
        </w:tc>
      </w:tr>
      <w:tr w14:paraId="2B24F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00" w:type="pct"/>
            <w:gridSpan w:val="6"/>
            <w:tcBorders>
              <w:bottom w:val="single" w:color="auto" w:sz="4" w:space="0"/>
            </w:tcBorders>
            <w:shd w:val="clear" w:color="auto" w:fill="auto"/>
          </w:tcPr>
          <w:p w14:paraId="13EAE38C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一、教学内容分析及课时分配</w:t>
            </w:r>
          </w:p>
          <w:p w14:paraId="57A7D817">
            <w:pPr>
              <w:spacing w:line="420" w:lineRule="exact"/>
              <w:ind w:firstLine="480" w:firstLineChars="20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探索反馈与优化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》是清华版六年级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上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册信息科技第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单元的教学内容。本单元在学生掌握“过程与控制”“运算与逻辑”的基础上，引导其深入理解控制系统中反馈机制的原理与应用。教材以空调控制室温、电动汽车定速巡航等真实场景为载体，通过“开环控制观察—闭环控制对比—智能系统设计”的学习路径，让学生区分开环与闭环控制系统的结构差异，掌握通过传感器采集数据、运用反馈调节输出的方法，如设计带有人体感应和温度阈值的智能风扇系统。同时，结合跨学科实践活动，培养学生从“单一控制”向“动态优化”的思维升级，理解反馈机制在控制系统中起到的关键作用，为后续探索复杂系统的优化策略奠定基础，助力学生在实践中体会信息科技对生活的精准赋能与创新价值。</w:t>
            </w:r>
          </w:p>
          <w:p w14:paraId="0D339151">
            <w:pPr>
              <w:spacing w:line="420" w:lineRule="exact"/>
              <w:ind w:firstLine="480" w:firstLineChars="20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tbl>
            <w:tblPr>
              <w:tblStyle w:val="7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601"/>
              <w:gridCol w:w="3968"/>
              <w:gridCol w:w="2037"/>
            </w:tblGrid>
            <w:tr w14:paraId="2DD48C2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601" w:type="dxa"/>
                  <w:shd w:val="clear" w:color="auto" w:fill="auto"/>
                </w:tcPr>
                <w:p w14:paraId="14063751">
                  <w:pPr>
                    <w:spacing w:line="440" w:lineRule="exact"/>
                    <w:jc w:val="left"/>
                    <w:rPr>
                      <w:rFonts w:hint="eastAsia"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课题</w:t>
                  </w:r>
                </w:p>
              </w:tc>
              <w:tc>
                <w:tcPr>
                  <w:tcW w:w="3968" w:type="dxa"/>
                  <w:shd w:val="clear" w:color="auto" w:fill="auto"/>
                </w:tcPr>
                <w:p w14:paraId="77A7416F">
                  <w:pPr>
                    <w:spacing w:line="440" w:lineRule="exact"/>
                    <w:rPr>
                      <w:rFonts w:hint="eastAsia"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内容（思维导图小标题）</w:t>
                  </w:r>
                </w:p>
              </w:tc>
              <w:tc>
                <w:tcPr>
                  <w:tcW w:w="2037" w:type="dxa"/>
                  <w:shd w:val="clear" w:color="auto" w:fill="auto"/>
                </w:tcPr>
                <w:p w14:paraId="04235691">
                  <w:pPr>
                    <w:spacing w:line="440" w:lineRule="exact"/>
                    <w:rPr>
                      <w:rFonts w:hint="eastAsia"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课时（</w:t>
                  </w: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5</w:t>
                  </w:r>
                  <w:r>
                    <w:rPr>
                      <w:rFonts w:hint="eastAsia" w:ascii="宋体" w:hAnsi="宋体" w:cs="宋体"/>
                      <w:sz w:val="24"/>
                    </w:rPr>
                    <w:t>）</w:t>
                  </w:r>
                </w:p>
              </w:tc>
            </w:tr>
            <w:tr w14:paraId="39E5267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601" w:type="dxa"/>
                  <w:shd w:val="clear" w:color="auto" w:fill="auto"/>
                </w:tcPr>
                <w:p w14:paraId="78F2D74D">
                  <w:pPr>
                    <w:spacing w:line="420" w:lineRule="exact"/>
                    <w:rPr>
                      <w:rFonts w:hint="eastAsia" w:ascii="宋体" w:hAnsi="宋体" w:eastAsia="宋体" w:cs="宋体"/>
                      <w:sz w:val="24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1.</w:t>
                  </w:r>
                  <w:r>
                    <w:rPr>
                      <w:rFonts w:hint="eastAsia" w:ascii="宋体" w:hAnsi="宋体" w:cs="宋体"/>
                      <w:sz w:val="24"/>
                      <w:lang w:eastAsia="zh-CN"/>
                    </w:rPr>
                    <w:t>自动控制真方便</w:t>
                  </w:r>
                </w:p>
              </w:tc>
              <w:tc>
                <w:tcPr>
                  <w:tcW w:w="3968" w:type="dxa"/>
                  <w:shd w:val="clear" w:color="auto" w:fill="auto"/>
                  <w:vAlign w:val="center"/>
                </w:tcPr>
                <w:p w14:paraId="04F25179">
                  <w:pPr>
                    <w:spacing w:line="420" w:lineRule="exact"/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1.身边的自动控制</w:t>
                  </w:r>
                </w:p>
                <w:p w14:paraId="35C4D08E">
                  <w:pPr>
                    <w:spacing w:line="420" w:lineRule="exact"/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2.自动控制的发展</w:t>
                  </w:r>
                </w:p>
                <w:p w14:paraId="12D14FC7">
                  <w:pPr>
                    <w:spacing w:line="420" w:lineRule="exact"/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3.空调的室温控制</w:t>
                  </w:r>
                </w:p>
              </w:tc>
              <w:tc>
                <w:tcPr>
                  <w:tcW w:w="2037" w:type="dxa"/>
                  <w:shd w:val="clear" w:color="auto" w:fill="auto"/>
                  <w:vAlign w:val="center"/>
                </w:tcPr>
                <w:p w14:paraId="7F91BF57">
                  <w:pPr>
                    <w:spacing w:line="440" w:lineRule="exact"/>
                    <w:ind w:firstLine="482"/>
                    <w:jc w:val="center"/>
                    <w:rPr>
                      <w:rFonts w:hint="eastAsia"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1</w:t>
                  </w:r>
                </w:p>
              </w:tc>
            </w:tr>
            <w:tr w14:paraId="7C5B4C5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  <w:jc w:val="center"/>
              </w:trPr>
              <w:tc>
                <w:tcPr>
                  <w:tcW w:w="2601" w:type="dxa"/>
                  <w:shd w:val="clear" w:color="auto" w:fill="auto"/>
                </w:tcPr>
                <w:p w14:paraId="552F13F9">
                  <w:pPr>
                    <w:spacing w:line="420" w:lineRule="exact"/>
                    <w:rPr>
                      <w:rFonts w:hint="default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2.开环控制处处显</w:t>
                  </w:r>
                </w:p>
              </w:tc>
              <w:tc>
                <w:tcPr>
                  <w:tcW w:w="3968" w:type="dxa"/>
                  <w:shd w:val="clear" w:color="auto" w:fill="auto"/>
                  <w:vAlign w:val="center"/>
                </w:tcPr>
                <w:p w14:paraId="04C7A084">
                  <w:pPr>
                    <w:spacing w:line="420" w:lineRule="exact"/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1.开环控制的“早晨”</w:t>
                  </w:r>
                </w:p>
                <w:p w14:paraId="17753A8D">
                  <w:pPr>
                    <w:spacing w:line="420" w:lineRule="exact"/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2.开环控制的特点</w:t>
                  </w:r>
                </w:p>
                <w:p w14:paraId="760D916D">
                  <w:pPr>
                    <w:spacing w:line="420" w:lineRule="exact"/>
                    <w:rPr>
                      <w:rFonts w:hint="default" w:ascii="宋体" w:hAnsi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3.开环控制的应用</w:t>
                  </w:r>
                </w:p>
              </w:tc>
              <w:tc>
                <w:tcPr>
                  <w:tcW w:w="2037" w:type="dxa"/>
                  <w:shd w:val="clear" w:color="auto" w:fill="auto"/>
                  <w:vAlign w:val="center"/>
                </w:tcPr>
                <w:p w14:paraId="76949FBF">
                  <w:pPr>
                    <w:spacing w:line="440" w:lineRule="exact"/>
                    <w:ind w:firstLine="482"/>
                    <w:jc w:val="center"/>
                    <w:rPr>
                      <w:rFonts w:hint="eastAsia"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1</w:t>
                  </w:r>
                </w:p>
              </w:tc>
            </w:tr>
            <w:tr w14:paraId="793363E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601" w:type="dxa"/>
                  <w:shd w:val="clear" w:color="auto" w:fill="auto"/>
                </w:tcPr>
                <w:p w14:paraId="38E77B65">
                  <w:pPr>
                    <w:spacing w:line="420" w:lineRule="exact"/>
                    <w:rPr>
                      <w:rFonts w:hint="default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3.反馈机制保运转</w:t>
                  </w:r>
                </w:p>
              </w:tc>
              <w:tc>
                <w:tcPr>
                  <w:tcW w:w="3968" w:type="dxa"/>
                  <w:shd w:val="clear" w:color="auto" w:fill="auto"/>
                  <w:vAlign w:val="center"/>
                </w:tcPr>
                <w:p w14:paraId="74ADCA7B">
                  <w:pPr>
                    <w:spacing w:line="420" w:lineRule="exact"/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1.生活中的反馈</w:t>
                  </w:r>
                </w:p>
                <w:p w14:paraId="5C134D2D">
                  <w:pPr>
                    <w:spacing w:line="420" w:lineRule="exact"/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2.控制系统中的反馈</w:t>
                  </w:r>
                </w:p>
                <w:p w14:paraId="244D486D">
                  <w:pPr>
                    <w:spacing w:line="420" w:lineRule="exact"/>
                    <w:rPr>
                      <w:rFonts w:hint="default" w:ascii="宋体" w:hAnsi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3.风扇自动控制改进</w:t>
                  </w:r>
                </w:p>
              </w:tc>
              <w:tc>
                <w:tcPr>
                  <w:tcW w:w="2037" w:type="dxa"/>
                  <w:shd w:val="clear" w:color="auto" w:fill="auto"/>
                  <w:vAlign w:val="center"/>
                </w:tcPr>
                <w:p w14:paraId="5769EDA6">
                  <w:pPr>
                    <w:spacing w:line="440" w:lineRule="exact"/>
                    <w:ind w:firstLine="482"/>
                    <w:jc w:val="center"/>
                    <w:rPr>
                      <w:rFonts w:hint="eastAsia"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1</w:t>
                  </w:r>
                </w:p>
              </w:tc>
            </w:tr>
            <w:tr w14:paraId="0C22DC1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601" w:type="dxa"/>
                  <w:shd w:val="clear" w:color="auto" w:fill="auto"/>
                </w:tcPr>
                <w:p w14:paraId="3E941508">
                  <w:pPr>
                    <w:spacing w:line="420" w:lineRule="exact"/>
                    <w:rPr>
                      <w:rFonts w:hint="default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活动：</w:t>
                  </w: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智能风扇我设计</w:t>
                  </w:r>
                </w:p>
              </w:tc>
              <w:tc>
                <w:tcPr>
                  <w:tcW w:w="3968" w:type="dxa"/>
                  <w:shd w:val="clear" w:color="auto" w:fill="auto"/>
                  <w:vAlign w:val="center"/>
                </w:tcPr>
                <w:p w14:paraId="48A0D5B2">
                  <w:pPr>
                    <w:spacing w:line="420" w:lineRule="exact"/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1.组装智能风扇的模型</w:t>
                  </w:r>
                </w:p>
                <w:p w14:paraId="7835E531">
                  <w:pPr>
                    <w:spacing w:line="420" w:lineRule="exact"/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2.程序编写与测试</w:t>
                  </w:r>
                </w:p>
                <w:p w14:paraId="691BB17F">
                  <w:pPr>
                    <w:spacing w:line="420" w:lineRule="exact"/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3.优化与迭代</w:t>
                  </w:r>
                </w:p>
              </w:tc>
              <w:tc>
                <w:tcPr>
                  <w:tcW w:w="2037" w:type="dxa"/>
                  <w:shd w:val="clear" w:color="auto" w:fill="auto"/>
                  <w:vAlign w:val="center"/>
                </w:tcPr>
                <w:p w14:paraId="1C53F2F3">
                  <w:pPr>
                    <w:spacing w:line="440" w:lineRule="exact"/>
                    <w:ind w:firstLine="482"/>
                    <w:jc w:val="center"/>
                    <w:rPr>
                      <w:rFonts w:hint="default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2</w:t>
                  </w:r>
                </w:p>
              </w:tc>
            </w:tr>
          </w:tbl>
          <w:p w14:paraId="02A166AB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二、学生情况分析</w:t>
            </w:r>
          </w:p>
          <w:p w14:paraId="488A7872">
            <w:pPr>
              <w:tabs>
                <w:tab w:val="left" w:pos="312"/>
              </w:tabs>
              <w:spacing w:line="420" w:lineRule="exact"/>
              <w:ind w:firstLine="480" w:firstLineChars="200"/>
              <w:rPr>
                <w:rFonts w:hint="default" w:ascii="宋体" w:hAnsi="宋体" w:cs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六年级学生在之前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的学习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中已积累一定编程基础，这为本单元学习自动控制、模拟电风扇的开环控制，并通过图形化软硬件编程实现智能风扇的设计制作奠定了良好根基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。但在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硬件组装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和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软件编程协同工作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方面还缺乏经验，渴望解决真实问题，但是解决问题过程中可能出现畏难情绪，自主解决问题能力不足，需要教师加以引导。</w:t>
            </w:r>
          </w:p>
        </w:tc>
      </w:tr>
      <w:tr w14:paraId="28114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5000" w:type="pct"/>
            <w:gridSpan w:val="6"/>
            <w:shd w:val="clear" w:color="auto" w:fill="D7D7D7" w:themeFill="background1" w:themeFillShade="D8"/>
          </w:tcPr>
          <w:p w14:paraId="519AA2F3">
            <w:pPr>
              <w:spacing w:line="440" w:lineRule="exact"/>
              <w:ind w:firstLine="482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单元教学目标</w:t>
            </w:r>
          </w:p>
        </w:tc>
      </w:tr>
      <w:tr w14:paraId="06A63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3" w:hRule="atLeast"/>
        </w:trPr>
        <w:tc>
          <w:tcPr>
            <w:tcW w:w="5000" w:type="pct"/>
            <w:gridSpan w:val="6"/>
            <w:shd w:val="clear" w:color="auto" w:fill="auto"/>
          </w:tcPr>
          <w:p w14:paraId="0AB4D7F8">
            <w:pPr>
              <w:spacing w:line="440" w:lineRule="exact"/>
              <w:ind w:firstLine="482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1.通过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观察生活中的案例与互动研讨</w:t>
            </w:r>
            <w:r>
              <w:rPr>
                <w:rFonts w:hint="eastAsia" w:ascii="宋体" w:hAnsi="宋体" w:cs="宋体"/>
                <w:sz w:val="24"/>
              </w:rPr>
              <w:t>，理解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自动控制的过程及特点</w:t>
            </w:r>
            <w:r>
              <w:rPr>
                <w:rFonts w:hint="eastAsia" w:ascii="宋体" w:hAnsi="宋体" w:cs="宋体"/>
                <w:sz w:val="24"/>
              </w:rPr>
              <w:t>，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了解自动控制的发展历程，</w:t>
            </w:r>
            <w:r>
              <w:rPr>
                <w:rFonts w:hint="eastAsia" w:ascii="宋体" w:hAnsi="宋体" w:cs="宋体"/>
                <w:sz w:val="24"/>
              </w:rPr>
              <w:t>掌握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自动控制过程的描述方法。</w:t>
            </w:r>
          </w:p>
          <w:p w14:paraId="2896437C">
            <w:pPr>
              <w:spacing w:line="440" w:lineRule="exact"/>
              <w:ind w:firstLine="482"/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分析生活中常见的开环控制现象，了解开环控制的特点及应用，通过软硬件编程模拟实现电风扇开环控制的实验活动，体验开环控制系统的设计与实现。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。</w:t>
            </w:r>
          </w:p>
          <w:p w14:paraId="5C3AE210">
            <w:pPr>
              <w:spacing w:line="440" w:lineRule="exact"/>
              <w:ind w:firstLine="482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认识反馈机制，对比开环控制，归纳闭环控制的特点及应用。以“感应风扇优化设计”项目为载体，设计反馈优化方案并验证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 w14:paraId="662BA59A">
            <w:pPr>
              <w:spacing w:line="440" w:lineRule="exact"/>
              <w:ind w:firstLine="482"/>
              <w:jc w:val="left"/>
              <w:rPr>
                <w:rFonts w:hint="default" w:ascii="宋体" w:hAnsi="宋体" w:cs="宋体"/>
                <w:sz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能够深入分析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智能风扇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需求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，运用反馈设计合理的方案，绘制设计草图，并制作调试智能风扇。</w:t>
            </w:r>
          </w:p>
        </w:tc>
      </w:tr>
      <w:tr w14:paraId="2498F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5000" w:type="pct"/>
            <w:gridSpan w:val="6"/>
            <w:shd w:val="clear" w:color="auto" w:fill="D7D7D7" w:themeFill="background1" w:themeFillShade="D8"/>
          </w:tcPr>
          <w:p w14:paraId="7E5FE254">
            <w:pPr>
              <w:spacing w:line="440" w:lineRule="exact"/>
              <w:ind w:firstLine="482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各课时教学目标</w:t>
            </w:r>
          </w:p>
        </w:tc>
      </w:tr>
      <w:tr w14:paraId="67CCF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5000" w:type="pct"/>
            <w:gridSpan w:val="6"/>
            <w:shd w:val="clear" w:color="auto" w:fill="auto"/>
          </w:tcPr>
          <w:tbl>
            <w:tblPr>
              <w:tblStyle w:val="7"/>
              <w:tblpPr w:leftFromText="180" w:rightFromText="180" w:vertAnchor="text" w:horzAnchor="page" w:tblpX="77" w:tblpY="239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311"/>
              <w:gridCol w:w="7081"/>
            </w:tblGrid>
            <w:tr w14:paraId="086690A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11" w:type="dxa"/>
                  <w:shd w:val="clear" w:color="auto" w:fill="auto"/>
                  <w:vAlign w:val="center"/>
                </w:tcPr>
                <w:p w14:paraId="2AFF7394">
                  <w:pPr>
                    <w:spacing w:line="440" w:lineRule="exact"/>
                    <w:ind w:firstLine="482"/>
                    <w:jc w:val="center"/>
                    <w:rPr>
                      <w:rFonts w:hint="eastAsia"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课题</w:t>
                  </w:r>
                </w:p>
              </w:tc>
              <w:tc>
                <w:tcPr>
                  <w:tcW w:w="7081" w:type="dxa"/>
                  <w:shd w:val="clear" w:color="auto" w:fill="auto"/>
                </w:tcPr>
                <w:p w14:paraId="03A90CF6">
                  <w:pPr>
                    <w:spacing w:line="440" w:lineRule="exact"/>
                    <w:ind w:firstLine="482"/>
                    <w:jc w:val="center"/>
                    <w:rPr>
                      <w:rFonts w:hint="eastAsia"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教学</w:t>
                  </w:r>
                  <w:r>
                    <w:rPr>
                      <w:rFonts w:hint="eastAsia" w:ascii="宋体" w:hAnsi="宋体" w:cs="宋体"/>
                      <w:sz w:val="24"/>
                    </w:rPr>
                    <w:t>目标</w:t>
                  </w:r>
                </w:p>
              </w:tc>
            </w:tr>
            <w:tr w14:paraId="2ACC38B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11" w:type="dxa"/>
                  <w:shd w:val="clear" w:color="auto" w:fill="auto"/>
                  <w:vAlign w:val="center"/>
                </w:tcPr>
                <w:p w14:paraId="54C5BBCD">
                  <w:pPr>
                    <w:spacing w:line="440" w:lineRule="exact"/>
                    <w:jc w:val="center"/>
                    <w:rPr>
                      <w:rFonts w:hint="eastAsia" w:ascii="宋体" w:hAnsi="宋体" w:eastAsia="宋体" w:cs="宋体"/>
                      <w:sz w:val="24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eastAsia="zh-CN"/>
                    </w:rPr>
                    <w:t>自动控制真方便</w:t>
                  </w:r>
                </w:p>
              </w:tc>
              <w:tc>
                <w:tcPr>
                  <w:tcW w:w="7081" w:type="dxa"/>
                  <w:shd w:val="clear" w:color="auto" w:fill="auto"/>
                  <w:vAlign w:val="top"/>
                </w:tcPr>
                <w:p w14:paraId="6CD2B30F">
                  <w:pPr>
                    <w:tabs>
                      <w:tab w:val="left" w:pos="312"/>
                    </w:tabs>
                    <w:spacing w:line="420" w:lineRule="exact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1.能列举自动控制实例，</w:t>
                  </w: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理解自动控制的</w:t>
                  </w: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定义</w:t>
                  </w: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。</w:t>
                  </w:r>
                </w:p>
                <w:p w14:paraId="329786B0">
                  <w:pPr>
                    <w:tabs>
                      <w:tab w:val="left" w:pos="312"/>
                    </w:tabs>
                    <w:spacing w:line="420" w:lineRule="exact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2.</w:t>
                  </w: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阐述</w:t>
                  </w: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自动控制</w:t>
                  </w: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主要发展阶段及典型案例，归纳各阶段的技术核心特征。通过分析烧水壶的变迁，归纳出自动控制的主要特点。</w:t>
                  </w:r>
                </w:p>
                <w:p w14:paraId="1CF6B3C0">
                  <w:pPr>
                    <w:tabs>
                      <w:tab w:val="left" w:pos="312"/>
                    </w:tabs>
                    <w:spacing w:line="420" w:lineRule="exact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3.能</w:t>
                  </w: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绘制空调自动控制过程流程图，理解空调控制原理，感受不同的自动控制实例。会运用“输入-计算-输出”方法描述洗衣机、微波炉等自动控制过程，掌握自动控制过程描述方法。</w:t>
                  </w:r>
                </w:p>
              </w:tc>
            </w:tr>
            <w:tr w14:paraId="0CB70E5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11" w:type="dxa"/>
                  <w:shd w:val="clear" w:color="auto" w:fill="auto"/>
                  <w:vAlign w:val="center"/>
                </w:tcPr>
                <w:p w14:paraId="4ED9C16D">
                  <w:pPr>
                    <w:spacing w:line="440" w:lineRule="exact"/>
                    <w:jc w:val="center"/>
                    <w:rPr>
                      <w:rFonts w:hint="default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开环控制处处显</w:t>
                  </w:r>
                </w:p>
              </w:tc>
              <w:tc>
                <w:tcPr>
                  <w:tcW w:w="7081" w:type="dxa"/>
                  <w:shd w:val="clear" w:color="auto" w:fill="auto"/>
                  <w:vAlign w:val="top"/>
                </w:tcPr>
                <w:p w14:paraId="29CC7B19">
                  <w:pPr>
                    <w:tabs>
                      <w:tab w:val="left" w:pos="312"/>
                    </w:tabs>
                    <w:spacing w:line="420" w:lineRule="exact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1.理解开环控制的关键特征，明确开环控制定义，借助系统方框图复述开环控制的基本结构组成。</w:t>
                  </w:r>
                </w:p>
                <w:p w14:paraId="7DACB901">
                  <w:pPr>
                    <w:tabs>
                      <w:tab w:val="left" w:pos="312"/>
                    </w:tabs>
                    <w:spacing w:line="420" w:lineRule="exact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2.分析生活中常见的开环控制实例，归纳出开环控制的特点，结合其特点</w:t>
                  </w: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了解</w:t>
                  </w: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开环控制在生活中被广泛应用的原因。。</w:t>
                  </w:r>
                </w:p>
                <w:p w14:paraId="7BD3587A">
                  <w:pPr>
                    <w:tabs>
                      <w:tab w:val="left" w:pos="312"/>
                    </w:tabs>
                    <w:spacing w:line="420" w:lineRule="exact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3.</w:t>
                  </w: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运用编程和数学知识</w:t>
                  </w: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模拟实现电风扇调速开环控制，体验电风扇的开环控制</w:t>
                  </w: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实践</w:t>
                  </w: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。</w:t>
                  </w:r>
                </w:p>
              </w:tc>
            </w:tr>
            <w:tr w14:paraId="7A276FF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11" w:type="dxa"/>
                  <w:shd w:val="clear" w:color="auto" w:fill="auto"/>
                  <w:vAlign w:val="center"/>
                </w:tcPr>
                <w:p w14:paraId="6A1A8559">
                  <w:pPr>
                    <w:spacing w:line="440" w:lineRule="exact"/>
                    <w:jc w:val="center"/>
                    <w:rPr>
                      <w:rFonts w:hint="default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反馈机制保运转</w:t>
                  </w:r>
                </w:p>
              </w:tc>
              <w:tc>
                <w:tcPr>
                  <w:tcW w:w="7081" w:type="dxa"/>
                  <w:shd w:val="clear" w:color="auto" w:fill="auto"/>
                  <w:vAlign w:val="top"/>
                </w:tcPr>
                <w:p w14:paraId="73308B51">
                  <w:pPr>
                    <w:tabs>
                      <w:tab w:val="left" w:pos="312"/>
                    </w:tabs>
                    <w:spacing w:line="420" w:lineRule="exact"/>
                    <w:rPr>
                      <w:rFonts w:hint="eastAsia" w:ascii="宋体" w:hAnsi="宋体" w:eastAsia="宋体" w:cs="宋体"/>
                      <w:color w:val="FF0000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FF0000"/>
                      <w:sz w:val="24"/>
                      <w:lang w:val="en-US" w:eastAsia="zh-CN"/>
                    </w:rPr>
                    <w:t>1.</w:t>
                  </w:r>
                  <w:r>
                    <w:rPr>
                      <w:rFonts w:hint="eastAsia" w:ascii="宋体" w:hAnsi="宋体" w:eastAsia="宋体" w:cs="宋体"/>
                      <w:color w:val="FF0000"/>
                      <w:sz w:val="24"/>
                      <w:lang w:val="en-US" w:eastAsia="zh-CN"/>
                    </w:rPr>
                    <w:t>通过生活实例分析与系统建模，识别反馈机制在控制系统中的核心作用，能绘制冰箱、饮水机等设备的反馈控制流程图</w:t>
                  </w:r>
                  <w:r>
                    <w:rPr>
                      <w:rFonts w:hint="eastAsia" w:ascii="宋体" w:hAnsi="宋体" w:cs="宋体"/>
                      <w:color w:val="FF0000"/>
                      <w:sz w:val="24"/>
                      <w:lang w:val="en-US" w:eastAsia="zh-CN"/>
                    </w:rPr>
                    <w:t>。</w:t>
                  </w:r>
                </w:p>
                <w:p w14:paraId="3910BA50">
                  <w:pPr>
                    <w:tabs>
                      <w:tab w:val="left" w:pos="312"/>
                    </w:tabs>
                    <w:spacing w:line="420" w:lineRule="exact"/>
                    <w:rPr>
                      <w:rFonts w:hint="eastAsia" w:ascii="宋体" w:hAnsi="宋体" w:eastAsia="宋体" w:cs="宋体"/>
                      <w:color w:val="FF0000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FF0000"/>
                      <w:sz w:val="24"/>
                      <w:lang w:val="en-US" w:eastAsia="zh-CN"/>
                    </w:rPr>
                    <w:t>2.</w:t>
                  </w:r>
                  <w:r>
                    <w:rPr>
                      <w:rFonts w:hint="eastAsia" w:ascii="宋体" w:hAnsi="宋体" w:eastAsia="宋体" w:cs="宋体"/>
                      <w:color w:val="FF0000"/>
                      <w:sz w:val="24"/>
                      <w:lang w:val="en-US" w:eastAsia="zh-CN"/>
                    </w:rPr>
                    <w:t>借助开环与闭环控制系统的对比实验，归纳闭环系统的特点，能迁移应用至智能家居等场景，发展类比推理与逻辑归纳能力</w:t>
                  </w:r>
                </w:p>
                <w:p w14:paraId="7FBD3B89">
                  <w:pPr>
                    <w:tabs>
                      <w:tab w:val="left" w:pos="312"/>
                    </w:tabs>
                    <w:spacing w:line="420" w:lineRule="exact"/>
                    <w:rPr>
                      <w:rFonts w:hint="eastAsia" w:ascii="宋体" w:hAnsi="宋体" w:eastAsia="宋体" w:cs="宋体"/>
                      <w:color w:val="FF0000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FF0000"/>
                      <w:sz w:val="24"/>
                      <w:lang w:val="en-US" w:eastAsia="zh-CN"/>
                    </w:rPr>
                    <w:t>3.</w:t>
                  </w:r>
                  <w:r>
                    <w:rPr>
                      <w:rFonts w:hint="eastAsia" w:ascii="宋体" w:hAnsi="宋体" w:eastAsia="宋体" w:cs="宋体"/>
                      <w:color w:val="FF0000"/>
                      <w:sz w:val="24"/>
                      <w:lang w:val="en-US" w:eastAsia="zh-CN"/>
                    </w:rPr>
                    <w:t>以“感应电风扇优化设计”项目为载体，运用“输入-反馈-输出”模型分析控制系统工作原理，能针对实际问题设计反馈优化方案，并通过跨学科知识验证方案可行性，提升工程思维与创新实践能力。</w:t>
                  </w:r>
                </w:p>
              </w:tc>
            </w:tr>
            <w:tr w14:paraId="75CAA8D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11" w:type="dxa"/>
                  <w:shd w:val="clear" w:color="auto" w:fill="auto"/>
                  <w:vAlign w:val="center"/>
                </w:tcPr>
                <w:p w14:paraId="44E952DB">
                  <w:pPr>
                    <w:spacing w:line="440" w:lineRule="exact"/>
                    <w:ind w:firstLine="482"/>
                    <w:jc w:val="center"/>
                    <w:rPr>
                      <w:rFonts w:hint="default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活动：</w:t>
                  </w: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智能风扇我设计</w:t>
                  </w:r>
                </w:p>
              </w:tc>
              <w:tc>
                <w:tcPr>
                  <w:tcW w:w="7081" w:type="dxa"/>
                  <w:shd w:val="clear" w:color="auto" w:fill="auto"/>
                  <w:vAlign w:val="top"/>
                </w:tcPr>
                <w:p w14:paraId="71278055">
                  <w:pPr>
                    <w:tabs>
                      <w:tab w:val="left" w:pos="312"/>
                    </w:tabs>
                    <w:spacing w:line="420" w:lineRule="exact"/>
                    <w:rPr>
                      <w:rFonts w:hint="eastAsia" w:ascii="宋体" w:hAnsi="宋体" w:eastAsia="宋体" w:cs="宋体"/>
                      <w:color w:val="FF0000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4"/>
                      <w:lang w:val="en-US" w:eastAsia="zh-CN"/>
                    </w:rPr>
                    <w:t>1.通过智能风扇设计方案的规划与电子元器件功能分析，绘制风扇结构流程图与算法流程图</w:t>
                  </w:r>
                  <w:r>
                    <w:rPr>
                      <w:rFonts w:hint="eastAsia" w:ascii="宋体" w:hAnsi="宋体" w:cs="宋体"/>
                      <w:color w:val="FF0000"/>
                      <w:sz w:val="24"/>
                      <w:lang w:val="en-US" w:eastAsia="zh-CN"/>
                    </w:rPr>
                    <w:t>。</w:t>
                  </w:r>
                </w:p>
                <w:p w14:paraId="3E097F43">
                  <w:pPr>
                    <w:tabs>
                      <w:tab w:val="left" w:pos="312"/>
                    </w:tabs>
                    <w:spacing w:line="420" w:lineRule="exact"/>
                    <w:rPr>
                      <w:rFonts w:hint="eastAsia" w:ascii="宋体" w:hAnsi="宋体" w:eastAsia="宋体" w:cs="宋体"/>
                      <w:color w:val="FF0000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4"/>
                      <w:lang w:val="en-US" w:eastAsia="zh-CN"/>
                    </w:rPr>
                    <w:t>2.借助小组讨论与方案互评，归纳智能风扇反馈控制的关键要素，优化设计方案。</w:t>
                  </w:r>
                </w:p>
                <w:p w14:paraId="7DD8A017">
                  <w:pPr>
                    <w:tabs>
                      <w:tab w:val="left" w:pos="312"/>
                    </w:tabs>
                    <w:spacing w:line="420" w:lineRule="exact"/>
                    <w:rPr>
                      <w:rFonts w:hint="eastAsia" w:ascii="宋体" w:hAnsi="宋体" w:eastAsia="宋体" w:cs="宋体"/>
                      <w:color w:val="FF0000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4"/>
                      <w:lang w:val="en-US" w:eastAsia="zh-CN"/>
                    </w:rPr>
                    <w:t>3.以“温控感应风扇” 项目为载体，综合运用 “检测—反馈—调控”模型完成从方案设计到程序编写的完整工程实践，在解决复杂问题中，提升创新设计与跨学科整合能力</w:t>
                  </w:r>
                </w:p>
              </w:tc>
            </w:tr>
          </w:tbl>
          <w:p w14:paraId="3B82DA75">
            <w:pPr>
              <w:spacing w:line="440" w:lineRule="exact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</w:tbl>
    <w:p w14:paraId="71001A97">
      <w:pPr>
        <w:rPr>
          <w:rFonts w:hint="eastAsia"/>
          <w:sz w:val="24"/>
        </w:rPr>
      </w:pPr>
    </w:p>
    <w:p w14:paraId="50B14E7B">
      <w:pPr>
        <w:spacing w:line="360" w:lineRule="auto"/>
        <w:ind w:firstLine="602"/>
        <w:jc w:val="center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 《</w:t>
      </w:r>
      <w:r>
        <w:rPr>
          <w:rFonts w:hint="eastAsia" w:ascii="宋体" w:hAnsi="宋体"/>
          <w:b/>
          <w:sz w:val="30"/>
          <w:szCs w:val="30"/>
          <w:lang w:eastAsia="zh-CN"/>
        </w:rPr>
        <w:t>自动控制真方便</w:t>
      </w:r>
      <w:r>
        <w:rPr>
          <w:rFonts w:hint="eastAsia" w:ascii="宋体" w:hAnsi="宋体"/>
          <w:b/>
          <w:sz w:val="30"/>
          <w:szCs w:val="30"/>
        </w:rPr>
        <w:t>》 教学设计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4A347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8" w:hRule="atLeast"/>
        </w:trPr>
        <w:tc>
          <w:tcPr>
            <w:tcW w:w="9854" w:type="dxa"/>
          </w:tcPr>
          <w:p w14:paraId="2B684EEF">
            <w:pPr>
              <w:spacing w:before="156" w:beforeLines="50" w:line="340" w:lineRule="exact"/>
              <w:rPr>
                <w:rFonts w:hint="eastAsia" w:ascii="宋体" w:hAnsi="宋体"/>
                <w:b/>
                <w:sz w:val="24"/>
                <w:szCs w:val="24"/>
              </w:rPr>
            </w:pPr>
            <w:bookmarkStart w:id="0" w:name="_Hlk175390344"/>
            <w:r>
              <w:rPr>
                <w:rFonts w:hint="eastAsia" w:ascii="宋体" w:hAnsi="宋体"/>
                <w:b/>
                <w:sz w:val="24"/>
                <w:szCs w:val="24"/>
              </w:rPr>
              <w:t>【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教学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目标】</w:t>
            </w:r>
          </w:p>
          <w:p w14:paraId="44785019">
            <w:pPr>
              <w:tabs>
                <w:tab w:val="left" w:pos="312"/>
              </w:tabs>
              <w:spacing w:line="420" w:lineRule="exac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1.能列举自动控制实例，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理解自动控制的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定义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。</w:t>
            </w:r>
          </w:p>
          <w:p w14:paraId="219A1089">
            <w:pPr>
              <w:tabs>
                <w:tab w:val="left" w:pos="312"/>
              </w:tabs>
              <w:spacing w:line="420" w:lineRule="exac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阐述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自动控制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主要发展阶段及典型案例，归纳各阶段的技术核心特征。通过分析烧水壶的变迁，归纳出自动控制的主要特点。</w:t>
            </w:r>
          </w:p>
          <w:p w14:paraId="5A9E83DA">
            <w:pPr>
              <w:tabs>
                <w:tab w:val="left" w:pos="312"/>
              </w:tabs>
              <w:spacing w:line="420" w:lineRule="exac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3.能绘制空调自动控制过程流程图，理解空调控制原理。运用“输入-计算-输出”方法描述洗衣机、微波炉等自动控制过程，掌握自动控制过程描述方法。</w:t>
            </w:r>
          </w:p>
          <w:p w14:paraId="4810CE2A">
            <w:pPr>
              <w:tabs>
                <w:tab w:val="left" w:pos="312"/>
              </w:tabs>
              <w:spacing w:line="420" w:lineRule="exact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【教学准备】</w:t>
            </w:r>
          </w:p>
          <w:p w14:paraId="5729CFD7">
            <w:pPr>
              <w:spacing w:line="440" w:lineRule="exac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1.教学课件</w:t>
            </w:r>
          </w:p>
          <w:p w14:paraId="416E5482">
            <w:pPr>
              <w:spacing w:line="440" w:lineRule="exac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2.学习任务单</w:t>
            </w:r>
          </w:p>
          <w:p w14:paraId="624C7E7F">
            <w:pPr>
              <w:spacing w:before="156" w:beforeLines="50" w:line="400" w:lineRule="exact"/>
              <w:rPr>
                <w:rFonts w:hint="eastAsia" w:asciiTheme="majorEastAsia" w:hAnsiTheme="majorEastAsia" w:eastAsiaTheme="majorEastAsia" w:cs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  <w:szCs w:val="24"/>
              </w:rPr>
              <w:t>【教学过程】</w:t>
            </w:r>
          </w:p>
          <w:p w14:paraId="03DFFE31">
            <w:pPr>
              <w:numPr>
                <w:ilvl w:val="0"/>
                <w:numId w:val="1"/>
              </w:numPr>
              <w:ind w:firstLine="480" w:firstLineChars="20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创设情境</w:t>
            </w:r>
          </w:p>
          <w:p w14:paraId="7646FA9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1.聆听上课铃声，提问学生上课铃声是否自动响起？</w:t>
            </w:r>
          </w:p>
          <w:p w14:paraId="45185B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2.播放无人驾驶汽车自动行驶的视频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，引导学生思考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：视频中的汽车与普通汽车有什么不一样？</w:t>
            </w:r>
          </w:p>
          <w:p w14:paraId="51C5926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揭示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主题：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自动控制真方便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。</w:t>
            </w:r>
          </w:p>
          <w:p w14:paraId="14C14777">
            <w:pPr>
              <w:spacing w:line="360" w:lineRule="auto"/>
              <w:ind w:firstLine="480" w:firstLineChars="200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二、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认识自动控制</w:t>
            </w:r>
          </w:p>
          <w:p w14:paraId="09F543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（一）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身边的自动控制</w:t>
            </w:r>
          </w:p>
          <w:p w14:paraId="697AB8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自动控制技术无处不在，它为我们的生活带来了极大的便利，在日常 生活中仔细观察，你就能发现它的身影。</w:t>
            </w:r>
          </w:p>
          <w:p w14:paraId="5A2AD2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40" w:firstLineChars="200"/>
              <w:jc w:val="both"/>
              <w:textAlignment w:val="auto"/>
              <w:rPr>
                <w:rFonts w:hint="default" w:cs="Calibri"/>
                <w:sz w:val="22"/>
                <w:szCs w:val="22"/>
                <w:lang w:val="en-US" w:eastAsia="zh-CN"/>
              </w:rPr>
            </w:pPr>
            <w:r>
              <w:rPr>
                <w:rFonts w:hint="eastAsia" w:cs="Calibri"/>
                <w:sz w:val="22"/>
                <w:szCs w:val="22"/>
                <w:lang w:val="en-US" w:eastAsia="zh-CN"/>
              </w:rPr>
              <w:t>1.展示停车场里的道闸、地铁刷卡、商场感应门图片</w:t>
            </w:r>
          </w:p>
          <w:p w14:paraId="5138FB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停车场里车来了，道闸会自动抬杆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车辆进入后会自动计时计费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并在出场时自动显示相关信息。缴费后，停车场的道闸会再次自动抬杆。这里的自动抬杆以及自动计时计费都是自动控制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，引导学生说出哪些过程实现了自动控制，感受身边的自动控制。</w:t>
            </w:r>
          </w:p>
          <w:p w14:paraId="26C21E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.引导学生思考：生活中还有哪些场景存在自动控制，请简单举例。</w:t>
            </w:r>
          </w:p>
          <w:p w14:paraId="771B949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（二）探索：小组合作完成</w:t>
            </w:r>
            <w:r>
              <w:rPr>
                <w:rFonts w:hint="eastAsia" w:ascii="宋体" w:hAnsi="宋体" w:cs="宋体"/>
                <w:sz w:val="24"/>
              </w:rPr>
              <w:t>【课堂任务一】</w:t>
            </w:r>
          </w:p>
          <w:tbl>
            <w:tblPr>
              <w:tblStyle w:val="8"/>
              <w:tblpPr w:leftFromText="180" w:rightFromText="180" w:vertAnchor="text" w:horzAnchor="page" w:tblpX="606" w:tblpY="15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960"/>
            </w:tblGrid>
            <w:tr w14:paraId="6399798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7902" w:hRule="atLeast"/>
              </w:trPr>
              <w:tc>
                <w:tcPr>
                  <w:tcW w:w="8960" w:type="dxa"/>
                </w:tcPr>
                <w:p w14:paraId="7E1F9F5A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center"/>
                    <w:textAlignment w:val="auto"/>
                    <w:rPr>
                      <w:rFonts w:hint="default" w:ascii="宋体" w:hAnsi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【课堂任务</w:t>
                  </w: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一</w:t>
                  </w:r>
                  <w:r>
                    <w:rPr>
                      <w:rFonts w:hint="eastAsia" w:ascii="宋体" w:hAnsi="宋体" w:cs="宋体"/>
                      <w:sz w:val="24"/>
                    </w:rPr>
                    <w:t>】</w:t>
                  </w:r>
                </w:p>
                <w:p w14:paraId="095DDFF8">
                  <w:pPr>
                    <w:numPr>
                      <w:ilvl w:val="0"/>
                      <w:numId w:val="2"/>
                    </w:numPr>
                    <w:spacing w:line="360" w:lineRule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仿照给出的生活场景例子，与同学进行分组讨论，说一说，生活中还有哪些场景用到了自动控制，体现了自动控制的过程，并填写在</w:t>
                  </w:r>
                  <w:r>
                    <w:rPr>
                      <w:rFonts w:hint="eastAsia" w:ascii="宋体" w:hAnsi="宋体" w:cs="宋体"/>
                      <w:sz w:val="24"/>
                      <w:szCs w:val="24"/>
                      <w:lang w:val="en-US" w:eastAsia="zh-CN"/>
                    </w:rPr>
                    <w:t>下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表中。</w:t>
                  </w:r>
                </w:p>
                <w:p w14:paraId="7B53CB79">
                  <w:pPr>
                    <w:numPr>
                      <w:ilvl w:val="0"/>
                      <w:numId w:val="0"/>
                    </w:numPr>
                    <w:spacing w:line="360" w:lineRule="auto"/>
                    <w:jc w:val="center"/>
                    <w:rPr>
                      <w:rFonts w:hint="default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  <w:lang w:val="en-US" w:eastAsia="zh-CN"/>
                    </w:rPr>
                    <w:t>表3.1.1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生活中的自动控制</w:t>
                  </w:r>
                </w:p>
                <w:tbl>
                  <w:tblPr>
                    <w:tblStyle w:val="7"/>
                    <w:tblW w:w="4999" w:type="pct"/>
                    <w:tblInd w:w="0" w:type="dxa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autofit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060"/>
                    <w:gridCol w:w="2424"/>
                    <w:gridCol w:w="4248"/>
                  </w:tblGrid>
                  <w:tr w14:paraId="0CFD3704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94" w:hRule="atLeast"/>
                    </w:trPr>
                    <w:tc>
                      <w:tcPr>
                        <w:tcW w:w="2348" w:type="dxa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09F03FD0">
                        <w:pPr>
                          <w:spacing w:line="360" w:lineRule="auto"/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场景案例</w:t>
                        </w:r>
                      </w:p>
                    </w:tc>
                    <w:tc>
                      <w:tcPr>
                        <w:tcW w:w="2781" w:type="dxa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5AB4D092">
                        <w:pPr>
                          <w:spacing w:line="360" w:lineRule="auto"/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实现的功能</w:t>
                        </w:r>
                      </w:p>
                    </w:tc>
                    <w:tc>
                      <w:tcPr>
                        <w:tcW w:w="4903" w:type="dxa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17F4DD89">
                        <w:pPr>
                          <w:spacing w:line="360" w:lineRule="auto"/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自动控制的过程</w:t>
                        </w:r>
                      </w:p>
                    </w:tc>
                  </w:tr>
                  <w:tr w14:paraId="1BD57BB5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76" w:hRule="atLeast"/>
                    </w:trPr>
                    <w:tc>
                      <w:tcPr>
                        <w:tcW w:w="2348" w:type="dxa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38009C08"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  <w:t>道路上的信号灯</w:t>
                        </w:r>
                      </w:p>
                    </w:tc>
                    <w:tc>
                      <w:tcPr>
                        <w:tcW w:w="2781" w:type="dxa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2E8EDF31"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  <w:t>灯的颜色自动切换</w:t>
                        </w:r>
                      </w:p>
                    </w:tc>
                    <w:tc>
                      <w:tcPr>
                        <w:tcW w:w="4903" w:type="dxa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2FA0674B"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  <w:t>红灯、绿灯、黄灯自动切换</w:t>
                        </w:r>
                      </w:p>
                    </w:tc>
                  </w:tr>
                  <w:tr w14:paraId="29017B59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84" w:hRule="atLeast"/>
                    </w:trPr>
                    <w:tc>
                      <w:tcPr>
                        <w:tcW w:w="2348" w:type="dxa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2DE04C38"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  <w:t>校园里自动打铃</w:t>
                        </w:r>
                      </w:p>
                    </w:tc>
                    <w:tc>
                      <w:tcPr>
                        <w:tcW w:w="2781" w:type="dxa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31D1D80E"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  <w:t>自动打铃</w:t>
                        </w:r>
                      </w:p>
                    </w:tc>
                    <w:tc>
                      <w:tcPr>
                        <w:tcW w:w="4903" w:type="dxa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70A09CDB"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  <w:t>上下课铃声自动播放</w:t>
                        </w:r>
                      </w:p>
                    </w:tc>
                  </w:tr>
                  <w:tr w14:paraId="29B4FC79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76" w:hRule="atLeast"/>
                    </w:trPr>
                    <w:tc>
                      <w:tcPr>
                        <w:tcW w:w="2348" w:type="dxa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13677715"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家里的洗衣机</w:t>
                        </w:r>
                      </w:p>
                    </w:tc>
                    <w:tc>
                      <w:tcPr>
                        <w:tcW w:w="2781" w:type="dxa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2A6D63DF"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自动完成洗衣流程</w:t>
                        </w:r>
                      </w:p>
                    </w:tc>
                    <w:tc>
                      <w:tcPr>
                        <w:tcW w:w="4903" w:type="dxa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3E88C4D1"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按下启动后，自动进水、洗涤、脱水、甩干</w:t>
                        </w:r>
                      </w:p>
                    </w:tc>
                  </w:tr>
                  <w:tr w14:paraId="256DD318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76" w:hRule="atLeast"/>
                    </w:trPr>
                    <w:tc>
                      <w:tcPr>
                        <w:tcW w:w="2348" w:type="dxa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53FB05FE"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卫生间的智能马桶</w:t>
                        </w:r>
                      </w:p>
                    </w:tc>
                    <w:tc>
                      <w:tcPr>
                        <w:tcW w:w="2781" w:type="dxa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79F19D24"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自动冲洗与烘干</w:t>
                        </w:r>
                      </w:p>
                    </w:tc>
                    <w:tc>
                      <w:tcPr>
                        <w:tcW w:w="4903" w:type="dxa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43535844"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检测人体离开后，自动启动冲洗和烘干功能</w:t>
                        </w:r>
                      </w:p>
                    </w:tc>
                  </w:tr>
                  <w:tr w14:paraId="7FA6E1B9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76" w:hRule="atLeast"/>
                    </w:trPr>
                    <w:tc>
                      <w:tcPr>
                        <w:tcW w:w="2348" w:type="dxa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7AC9EE03"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厨房里的电饭煲</w:t>
                        </w:r>
                      </w:p>
                    </w:tc>
                    <w:tc>
                      <w:tcPr>
                        <w:tcW w:w="2781" w:type="dxa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43BFDD9D"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自动煮饭</w:t>
                        </w:r>
                      </w:p>
                    </w:tc>
                    <w:tc>
                      <w:tcPr>
                        <w:tcW w:w="4903" w:type="dxa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2DC6715E"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检测温度与时间，自动切换加热、保温模式</w:t>
                        </w:r>
                      </w:p>
                    </w:tc>
                  </w:tr>
                </w:tbl>
                <w:p w14:paraId="3F657CAE">
                  <w:pPr>
                    <w:spacing w:line="360" w:lineRule="auto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2.我发现，上面的这些自动控制过程都</w:t>
                  </w:r>
                  <w:r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u w:val="single"/>
                      <w:lang w:val="en-US" w:eastAsia="zh-CN"/>
                    </w:rPr>
                    <w:t xml:space="preserve"> 不需要  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（需要/不需要）人工干预。</w:t>
                  </w:r>
                </w:p>
              </w:tc>
            </w:tr>
          </w:tbl>
          <w:p w14:paraId="6F089D4D">
            <w:pPr>
              <w:spacing w:line="360" w:lineRule="auto"/>
              <w:ind w:firstLine="480" w:firstLineChars="200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自动控制的发展</w:t>
            </w:r>
          </w:p>
          <w:p w14:paraId="1DCB65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lang w:val="en-US" w:eastAsia="zh-CN"/>
              </w:rPr>
              <w:t>随着现代科学技术的发展，夏天纳凉的方式也发生了很大的变化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。</w:t>
            </w:r>
            <w:r>
              <w:rPr>
                <w:rFonts w:hint="default" w:ascii="宋体" w:hAnsi="宋体" w:eastAsia="宋体" w:cs="宋体"/>
                <w:sz w:val="24"/>
                <w:lang w:val="en-US" w:eastAsia="zh-CN"/>
              </w:rPr>
              <w:t>小清的爷爷奶奶小时候用蒲扇降温，小清的爸爸妈妈小时候用风扇降温，而现在小清已经用上了可以自动调节室温的空调降温。</w:t>
            </w:r>
          </w:p>
          <w:p w14:paraId="4BBEAB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（一）自动控制发展历程</w:t>
            </w:r>
          </w:p>
          <w:p w14:paraId="009811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40" w:firstLineChars="200"/>
              <w:jc w:val="both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cs="Calibri"/>
                <w:sz w:val="22"/>
                <w:szCs w:val="22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早期的自动控制。 </w:t>
            </w:r>
          </w:p>
          <w:p w14:paraId="6C239D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早在古代，人们通过使用简单机械和水力设备实现了一定程度的自动化控制。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展示早期自动控制案例图片。引导学生思考：这些案例主要依赖什么实现自动控制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？</w:t>
            </w:r>
          </w:p>
          <w:p w14:paraId="5556E60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经典控制时期。 </w:t>
            </w:r>
          </w:p>
          <w:p w14:paraId="5C606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阅读教材P74页，了解经典控制时期的反馈控制。</w:t>
            </w:r>
          </w:p>
          <w:p w14:paraId="5680FB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40" w:firstLineChars="200"/>
              <w:jc w:val="both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sz w:val="22"/>
                <w:szCs w:val="22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现代自动控制的发展</w:t>
            </w:r>
          </w:p>
          <w:p w14:paraId="1B9A13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阅读教材P75页，引导学生联系生活实际思考：现代自动控制主要依靠什么实现？</w:t>
            </w:r>
          </w:p>
          <w:p w14:paraId="2275C1F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（二）探索：</w:t>
            </w:r>
            <w:r>
              <w:rPr>
                <w:rFonts w:hint="eastAsia" w:ascii="宋体" w:hAnsi="宋体" w:cs="宋体"/>
                <w:sz w:val="24"/>
              </w:rPr>
              <w:t>小组合作完成【课堂任务二】</w:t>
            </w:r>
          </w:p>
          <w:tbl>
            <w:tblPr>
              <w:tblStyle w:val="8"/>
              <w:tblpPr w:leftFromText="180" w:rightFromText="180" w:vertAnchor="text" w:horzAnchor="page" w:tblpX="606" w:tblpY="15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483"/>
            </w:tblGrid>
            <w:tr w14:paraId="0E49ADE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960" w:type="dxa"/>
                </w:tcPr>
                <w:p w14:paraId="3D49BADB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center"/>
                    <w:textAlignment w:val="auto"/>
                    <w:rPr>
                      <w:rFonts w:hint="eastAsia" w:ascii="宋体" w:hAnsi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【课堂任务</w:t>
                  </w: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二</w:t>
                  </w:r>
                  <w:r>
                    <w:rPr>
                      <w:rFonts w:hint="eastAsia" w:ascii="宋体" w:hAnsi="宋体" w:cs="宋体"/>
                      <w:sz w:val="24"/>
                    </w:rPr>
                    <w:t>】</w:t>
                  </w:r>
                </w:p>
                <w:p w14:paraId="18AD8888">
                  <w:pPr>
                    <w:spacing w:line="360" w:lineRule="auto"/>
                    <w:ind w:firstLine="480" w:firstLineChars="200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比较三代人烧水的方式，说一说我家的烧水壶发生了哪些变化，填写下表。</w:t>
                  </w:r>
                </w:p>
                <w:p w14:paraId="39CF299B">
                  <w:pPr>
                    <w:spacing w:line="360" w:lineRule="auto"/>
                    <w:jc w:val="center"/>
                    <w:rPr>
                      <w:rFonts w:hint="default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  <w:lang w:val="en-US" w:eastAsia="zh-CN"/>
                    </w:rPr>
                    <w:t xml:space="preserve">表3.1.2 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烧水壶的工作过程</w:t>
                  </w:r>
                </w:p>
                <w:tbl>
                  <w:tblPr>
                    <w:tblStyle w:val="8"/>
                    <w:tblW w:w="9257" w:type="dxa"/>
                    <w:jc w:val="center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autofit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1480"/>
                    <w:gridCol w:w="2956"/>
                    <w:gridCol w:w="2389"/>
                    <w:gridCol w:w="2432"/>
                  </w:tblGrid>
                  <w:tr w14:paraId="1AAAA56A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1480" w:type="dxa"/>
                        <w:shd w:val="clear" w:color="auto" w:fill="auto"/>
                        <w:vAlign w:val="center"/>
                      </w:tcPr>
                      <w:p w14:paraId="04F041F5"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烧水方式</w:t>
                        </w:r>
                      </w:p>
                    </w:tc>
                    <w:tc>
                      <w:tcPr>
                        <w:tcW w:w="2956" w:type="dxa"/>
                        <w:shd w:val="clear" w:color="auto" w:fill="auto"/>
                        <w:vAlign w:val="center"/>
                      </w:tcPr>
                      <w:p w14:paraId="216DF06C"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需要人干预程度</w:t>
                        </w:r>
                      </w:p>
                    </w:tc>
                    <w:tc>
                      <w:tcPr>
                        <w:tcW w:w="2389" w:type="dxa"/>
                        <w:shd w:val="clear" w:color="auto" w:fill="auto"/>
                        <w:vAlign w:val="center"/>
                      </w:tcPr>
                      <w:p w14:paraId="6A15ECC3"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烧水过程是（手动、半自动、完全自动）</w:t>
                        </w:r>
                      </w:p>
                    </w:tc>
                    <w:tc>
                      <w:tcPr>
                        <w:tcW w:w="2432" w:type="dxa"/>
                        <w:vAlign w:val="center"/>
                      </w:tcPr>
                      <w:p w14:paraId="79E93C95"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优势</w:t>
                        </w:r>
                      </w:p>
                    </w:tc>
                  </w:tr>
                  <w:tr w14:paraId="2A2C99A6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1480" w:type="dxa"/>
                        <w:shd w:val="clear" w:color="auto" w:fill="auto"/>
                        <w:vAlign w:val="center"/>
                      </w:tcPr>
                      <w:p w14:paraId="4A8FB43A"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default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  <w:t>烧水壶</w:t>
                        </w:r>
                      </w:p>
                    </w:tc>
                    <w:tc>
                      <w:tcPr>
                        <w:tcW w:w="2956" w:type="dxa"/>
                        <w:vAlign w:val="center"/>
                      </w:tcPr>
                      <w:p w14:paraId="7CDE81F4"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default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需要一直看着，水开了要及时关火，否则会溢出</w:t>
                        </w:r>
                      </w:p>
                    </w:tc>
                    <w:tc>
                      <w:tcPr>
                        <w:tcW w:w="2389" w:type="dxa"/>
                        <w:vAlign w:val="center"/>
                      </w:tcPr>
                      <w:p w14:paraId="518BE40B"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default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手动</w:t>
                        </w:r>
                      </w:p>
                    </w:tc>
                    <w:tc>
                      <w:tcPr>
                        <w:tcW w:w="2432" w:type="dxa"/>
                        <w:vAlign w:val="center"/>
                      </w:tcPr>
                      <w:p w14:paraId="10B7764D"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default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便宜、能用明火加热</w:t>
                        </w:r>
                      </w:p>
                    </w:tc>
                  </w:tr>
                  <w:tr w14:paraId="2718F807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1480" w:type="dxa"/>
                        <w:shd w:val="clear" w:color="auto" w:fill="auto"/>
                        <w:vAlign w:val="center"/>
                      </w:tcPr>
                      <w:p w14:paraId="1DF1F797"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default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  <w:t>电热水壶</w:t>
                        </w:r>
                      </w:p>
                    </w:tc>
                    <w:tc>
                      <w:tcPr>
                        <w:tcW w:w="2956" w:type="dxa"/>
                        <w:vAlign w:val="center"/>
                      </w:tcPr>
                      <w:p w14:paraId="6279DE1C"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default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只需要接水、按开关，水开后自动断电，不用盯着</w:t>
                        </w:r>
                      </w:p>
                    </w:tc>
                    <w:tc>
                      <w:tcPr>
                        <w:tcW w:w="2389" w:type="dxa"/>
                        <w:vAlign w:val="center"/>
                      </w:tcPr>
                      <w:p w14:paraId="23C85419"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default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完全自动</w:t>
                        </w:r>
                      </w:p>
                    </w:tc>
                    <w:tc>
                      <w:tcPr>
                        <w:tcW w:w="2432" w:type="dxa"/>
                        <w:vAlign w:val="center"/>
                      </w:tcPr>
                      <w:p w14:paraId="1D82F74D"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default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水开自动停，不怕烧干，更安全方便</w:t>
                        </w:r>
                      </w:p>
                    </w:tc>
                  </w:tr>
                  <w:tr w14:paraId="5DC18FF4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1480" w:type="dxa"/>
                        <w:shd w:val="clear" w:color="auto" w:fill="auto"/>
                        <w:vAlign w:val="center"/>
                      </w:tcPr>
                      <w:p w14:paraId="7F676E73"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default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  <w:t>即热饮水机</w:t>
                        </w:r>
                      </w:p>
                    </w:tc>
                    <w:tc>
                      <w:tcPr>
                        <w:tcW w:w="2956" w:type="dxa"/>
                        <w:vAlign w:val="center"/>
                      </w:tcPr>
                      <w:p w14:paraId="1B54BC79"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default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按一下按钮就出热水，不用等烧水过程</w:t>
                        </w:r>
                      </w:p>
                    </w:tc>
                    <w:tc>
                      <w:tcPr>
                        <w:tcW w:w="2389" w:type="dxa"/>
                        <w:vAlign w:val="center"/>
                      </w:tcPr>
                      <w:p w14:paraId="670C2DC6"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default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完全自动</w:t>
                        </w:r>
                      </w:p>
                    </w:tc>
                    <w:tc>
                      <w:tcPr>
                        <w:tcW w:w="2432" w:type="dxa"/>
                        <w:vAlign w:val="center"/>
                      </w:tcPr>
                      <w:p w14:paraId="1F31F2C4"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default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想喝热水时马上就有，不用提前烧水</w:t>
                        </w:r>
                      </w:p>
                    </w:tc>
                  </w:tr>
                </w:tbl>
                <w:p w14:paraId="43838E6D">
                  <w:pPr>
                    <w:spacing w:line="360" w:lineRule="auto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</w:tbl>
          <w:p w14:paraId="33212CB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每组推选代表发言，分享小组讨论结果，教师进行总结和点评，进一步强化学生对自动控制过程的理解。</w:t>
            </w:r>
          </w:p>
          <w:p w14:paraId="3472C2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小结：</w:t>
            </w:r>
            <w:r>
              <w:rPr>
                <w:rFonts w:ascii="宋体" w:hAnsi="宋体" w:eastAsia="宋体" w:cs="宋体"/>
                <w:sz w:val="24"/>
                <w:szCs w:val="24"/>
              </w:rPr>
              <w:t>电热水壶和即热饮水机烧水的过程都不需要人工干预，这就是自动控制最主要的特点。</w:t>
            </w:r>
          </w:p>
          <w:p w14:paraId="0381E5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四、空调的室温控制</w:t>
            </w:r>
          </w:p>
          <w:p w14:paraId="1AAB02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（一）空调偷懒原因</w:t>
            </w:r>
          </w:p>
          <w:p w14:paraId="5C90FA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小清发现，夏天家里的空调并不总是制冷的状态。 刚开始打开空调时，出风口的扇叶张开，会呼呼地往外吹风，可是一段时间后，空调会停止往外吹风，过会儿又开始吹风，为什么空调会这样“偷懒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”</w:t>
            </w:r>
            <w:r>
              <w:rPr>
                <w:rFonts w:ascii="宋体" w:hAnsi="宋体" w:eastAsia="宋体" w:cs="宋体"/>
                <w:sz w:val="24"/>
                <w:szCs w:val="24"/>
              </w:rPr>
              <w:t>呢？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引导学生思考空调偷懒的原因。</w:t>
            </w:r>
          </w:p>
          <w:p w14:paraId="2ABCF00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（二）空调运行过程</w:t>
            </w:r>
          </w:p>
          <w:p w14:paraId="0F8576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观察空调运行过程，补充完成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教材P77空调自动控制过程流程图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，揭秘空调偷懒原因：</w:t>
            </w:r>
            <w:r>
              <w:rPr>
                <w:rFonts w:ascii="宋体" w:hAnsi="宋体" w:eastAsia="宋体" w:cs="宋体"/>
                <w:sz w:val="24"/>
                <w:szCs w:val="24"/>
              </w:rPr>
              <w:t>空调的这种“偷懒”其实是一种更为节能的自动控制，它能够根据实时监测外部环境的变化来调整自己的工作状态。</w:t>
            </w:r>
          </w:p>
          <w:p w14:paraId="714D896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Autospacing="0" w:afterAutospacing="0" w:line="360" w:lineRule="auto"/>
              <w:ind w:leftChars="0" w:firstLine="480" w:firstLineChars="200"/>
              <w:textAlignment w:val="auto"/>
              <w:outlineLvl w:val="9"/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自动控制过程描述</w:t>
            </w:r>
          </w:p>
          <w:p w14:paraId="68876E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引导学生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扮演（教材P77）人物角色对话，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完成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空调自动控制过程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描述。</w:t>
            </w:r>
          </w:p>
          <w:p w14:paraId="18D4AB0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探索：小组合作完成</w:t>
            </w:r>
            <w:r>
              <w:rPr>
                <w:rFonts w:hint="eastAsia" w:ascii="宋体" w:hAnsi="宋体" w:cs="宋体"/>
                <w:sz w:val="24"/>
              </w:rPr>
              <w:t>【课堂任务三】。</w:t>
            </w:r>
          </w:p>
          <w:p w14:paraId="244FD377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cs="宋体"/>
                <w:sz w:val="24"/>
              </w:rPr>
            </w:pPr>
          </w:p>
          <w:p w14:paraId="31044D42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cs="宋体"/>
                <w:sz w:val="24"/>
              </w:rPr>
            </w:pPr>
          </w:p>
          <w:tbl>
            <w:tblPr>
              <w:tblStyle w:val="8"/>
              <w:tblpPr w:leftFromText="180" w:rightFromText="180" w:vertAnchor="text" w:horzAnchor="page" w:tblpX="606" w:tblpY="15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293"/>
            </w:tblGrid>
            <w:tr w14:paraId="1BF8896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960" w:type="dxa"/>
                </w:tcPr>
                <w:p w14:paraId="3999FE2C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【课堂任务三】</w:t>
                  </w:r>
                </w:p>
                <w:p w14:paraId="79B53E24">
                  <w:pPr>
                    <w:spacing w:line="360" w:lineRule="auto"/>
                    <w:ind w:firstLine="480" w:firstLineChars="200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1.结合自动控制过程的描述，完成表 3.1.3 。</w:t>
                  </w:r>
                </w:p>
                <w:p w14:paraId="01E23818">
                  <w:pPr>
                    <w:spacing w:line="360" w:lineRule="auto"/>
                    <w:ind w:firstLine="480" w:firstLineChars="20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表 3.1.3 家用电器自动控制过程描述</w:t>
                  </w:r>
                </w:p>
                <w:tbl>
                  <w:tblPr>
                    <w:tblStyle w:val="8"/>
                    <w:tblW w:w="0" w:type="auto"/>
                    <w:jc w:val="center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autofit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1328"/>
                    <w:gridCol w:w="2605"/>
                    <w:gridCol w:w="2548"/>
                    <w:gridCol w:w="2586"/>
                  </w:tblGrid>
                  <w:tr w14:paraId="700811C9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506" w:hRule="atLeast"/>
                      <w:jc w:val="center"/>
                    </w:trPr>
                    <w:tc>
                      <w:tcPr>
                        <w:tcW w:w="1342" w:type="dxa"/>
                        <w:vAlign w:val="center"/>
                      </w:tcPr>
                      <w:p w14:paraId="33E2EF6E">
                        <w:pPr>
                          <w:spacing w:line="360" w:lineRule="auto"/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系统名称</w:t>
                        </w:r>
                      </w:p>
                    </w:tc>
                    <w:tc>
                      <w:tcPr>
                        <w:tcW w:w="7819" w:type="dxa"/>
                        <w:gridSpan w:val="3"/>
                        <w:vAlign w:val="center"/>
                      </w:tcPr>
                      <w:p w14:paraId="1D3B3C1F">
                        <w:pPr>
                          <w:spacing w:line="360" w:lineRule="auto"/>
                          <w:ind w:firstLine="482" w:firstLineChars="200"/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运行过程</w:t>
                        </w:r>
                      </w:p>
                    </w:tc>
                  </w:tr>
                  <w:tr w14:paraId="2090E4ED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498" w:hRule="atLeast"/>
                      <w:jc w:val="center"/>
                    </w:trPr>
                    <w:tc>
                      <w:tcPr>
                        <w:tcW w:w="1342" w:type="dxa"/>
                        <w:vMerge w:val="restart"/>
                        <w:vAlign w:val="center"/>
                      </w:tcPr>
                      <w:p w14:paraId="37388A38"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  <w:t>洗衣机</w:t>
                        </w:r>
                      </w:p>
                    </w:tc>
                    <w:tc>
                      <w:tcPr>
                        <w:tcW w:w="2632" w:type="dxa"/>
                        <w:vAlign w:val="center"/>
                      </w:tcPr>
                      <w:p w14:paraId="63DF9EDC">
                        <w:pPr>
                          <w:spacing w:line="360" w:lineRule="auto"/>
                          <w:ind w:firstLine="480" w:firstLineChars="200"/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  <w:t>输入</w:t>
                        </w:r>
                      </w:p>
                    </w:tc>
                    <w:tc>
                      <w:tcPr>
                        <w:tcW w:w="2574" w:type="dxa"/>
                        <w:vAlign w:val="center"/>
                      </w:tcPr>
                      <w:p w14:paraId="38F065A7">
                        <w:pPr>
                          <w:spacing w:line="360" w:lineRule="auto"/>
                          <w:ind w:firstLine="480" w:firstLineChars="200"/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  <w:t>计算</w:t>
                        </w:r>
                      </w:p>
                    </w:tc>
                    <w:tc>
                      <w:tcPr>
                        <w:tcW w:w="2613" w:type="dxa"/>
                        <w:vAlign w:val="center"/>
                      </w:tcPr>
                      <w:p w14:paraId="710FA2F0">
                        <w:pPr>
                          <w:spacing w:line="360" w:lineRule="auto"/>
                          <w:ind w:firstLine="480" w:firstLineChars="200"/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  <w:t>输出</w:t>
                        </w:r>
                      </w:p>
                    </w:tc>
                  </w:tr>
                  <w:tr w14:paraId="1C436715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675" w:hRule="atLeast"/>
                      <w:jc w:val="center"/>
                    </w:trPr>
                    <w:tc>
                      <w:tcPr>
                        <w:tcW w:w="1342" w:type="dxa"/>
                        <w:vMerge w:val="continue"/>
                        <w:vAlign w:val="center"/>
                      </w:tcPr>
                      <w:p w14:paraId="4D71B58E">
                        <w:pPr>
                          <w:spacing w:line="360" w:lineRule="auto"/>
                          <w:ind w:firstLine="480" w:firstLineChars="200"/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</w:pPr>
                      </w:p>
                    </w:tc>
                    <w:tc>
                      <w:tcPr>
                        <w:tcW w:w="2632" w:type="dxa"/>
                        <w:vAlign w:val="center"/>
                      </w:tcPr>
                      <w:p w14:paraId="1293ED87">
                        <w:pPr>
                          <w:spacing w:line="360" w:lineRule="auto"/>
                          <w:rPr>
                            <w:rFonts w:hint="default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default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选择洗衣模式</w:t>
                        </w:r>
                        <w:r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（如快洗）</w:t>
                        </w:r>
                      </w:p>
                    </w:tc>
                    <w:tc>
                      <w:tcPr>
                        <w:tcW w:w="2574" w:type="dxa"/>
                        <w:vAlign w:val="center"/>
                      </w:tcPr>
                      <w:p w14:paraId="2512FAAE"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default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按程序控制进水、洗涤时间、转速</w:t>
                        </w:r>
                      </w:p>
                    </w:tc>
                    <w:tc>
                      <w:tcPr>
                        <w:tcW w:w="2613" w:type="dxa"/>
                        <w:vAlign w:val="center"/>
                      </w:tcPr>
                      <w:p w14:paraId="7FD32247"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default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完成衣物清洗与脱水</w:t>
                        </w:r>
                      </w:p>
                    </w:tc>
                  </w:tr>
                  <w:tr w14:paraId="50769047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330" w:hRule="atLeast"/>
                      <w:jc w:val="center"/>
                    </w:trPr>
                    <w:tc>
                      <w:tcPr>
                        <w:tcW w:w="1342" w:type="dxa"/>
                        <w:vMerge w:val="restart"/>
                        <w:vAlign w:val="center"/>
                      </w:tcPr>
                      <w:p w14:paraId="275CA2B3"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  <w:t>微波炉</w:t>
                        </w:r>
                      </w:p>
                    </w:tc>
                    <w:tc>
                      <w:tcPr>
                        <w:tcW w:w="2632" w:type="dxa"/>
                        <w:vAlign w:val="center"/>
                      </w:tcPr>
                      <w:p w14:paraId="69D5A718">
                        <w:pPr>
                          <w:spacing w:line="360" w:lineRule="auto"/>
                          <w:ind w:firstLine="480" w:firstLineChars="200"/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  <w:t>输入</w:t>
                        </w:r>
                      </w:p>
                    </w:tc>
                    <w:tc>
                      <w:tcPr>
                        <w:tcW w:w="2574" w:type="dxa"/>
                        <w:vAlign w:val="center"/>
                      </w:tcPr>
                      <w:p w14:paraId="4F27DF9E">
                        <w:pPr>
                          <w:spacing w:line="360" w:lineRule="auto"/>
                          <w:ind w:firstLine="480" w:firstLineChars="200"/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  <w:t>计算</w:t>
                        </w:r>
                      </w:p>
                    </w:tc>
                    <w:tc>
                      <w:tcPr>
                        <w:tcW w:w="2613" w:type="dxa"/>
                        <w:vAlign w:val="center"/>
                      </w:tcPr>
                      <w:p w14:paraId="04F805C3">
                        <w:pPr>
                          <w:spacing w:line="360" w:lineRule="auto"/>
                          <w:ind w:firstLine="480" w:firstLineChars="200"/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  <w:t>输出</w:t>
                        </w:r>
                      </w:p>
                    </w:tc>
                  </w:tr>
                  <w:tr w14:paraId="755F1A87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694" w:hRule="atLeast"/>
                      <w:jc w:val="center"/>
                    </w:trPr>
                    <w:tc>
                      <w:tcPr>
                        <w:tcW w:w="1342" w:type="dxa"/>
                        <w:vMerge w:val="continue"/>
                        <w:vAlign w:val="center"/>
                      </w:tcPr>
                      <w:p w14:paraId="5BEF24AD">
                        <w:pPr>
                          <w:spacing w:line="360" w:lineRule="auto"/>
                          <w:ind w:firstLine="480" w:firstLineChars="200"/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</w:pPr>
                      </w:p>
                    </w:tc>
                    <w:tc>
                      <w:tcPr>
                        <w:tcW w:w="2632" w:type="dxa"/>
                        <w:vAlign w:val="center"/>
                      </w:tcPr>
                      <w:p w14:paraId="48CCE820"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default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设定加热时间与功率</w:t>
                        </w:r>
                      </w:p>
                    </w:tc>
                    <w:tc>
                      <w:tcPr>
                        <w:tcW w:w="2574" w:type="dxa"/>
                        <w:vAlign w:val="center"/>
                      </w:tcPr>
                      <w:p w14:paraId="048E2356">
                        <w:pPr>
                          <w:spacing w:line="360" w:lineRule="auto"/>
                          <w:rPr>
                            <w:rFonts w:hint="default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default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根据时间功率</w:t>
                        </w:r>
                        <w:r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加热</w:t>
                        </w:r>
                      </w:p>
                    </w:tc>
                    <w:tc>
                      <w:tcPr>
                        <w:tcW w:w="2613" w:type="dxa"/>
                        <w:vAlign w:val="center"/>
                      </w:tcPr>
                      <w:p w14:paraId="4D821DF6"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default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食物加热至指定程度</w:t>
                        </w:r>
                      </w:p>
                    </w:tc>
                  </w:tr>
                </w:tbl>
                <w:p w14:paraId="3740DC3B">
                  <w:pPr>
                    <w:spacing w:line="360" w:lineRule="auto"/>
                    <w:ind w:firstLine="480" w:firstLineChars="200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2.生活中自动控制的场景还有很多，说出教材图3.1.14的什么过程实现了自动控制，为人们的生活带了哪些便利，并填写表3.1.4。</w:t>
                  </w:r>
                </w:p>
                <w:p w14:paraId="6E642DA1">
                  <w:pPr>
                    <w:spacing w:line="360" w:lineRule="auto"/>
                    <w:ind w:firstLine="480" w:firstLineChars="20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表3.1.4  各种系统的自动控制作用</w:t>
                  </w:r>
                </w:p>
                <w:tbl>
                  <w:tblPr>
                    <w:tblStyle w:val="8"/>
                    <w:tblW w:w="9067" w:type="dxa"/>
                    <w:jc w:val="center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autofit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1516"/>
                    <w:gridCol w:w="3728"/>
                    <w:gridCol w:w="3823"/>
                  </w:tblGrid>
                  <w:tr w14:paraId="689FBE47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1516" w:type="dxa"/>
                      </w:tcPr>
                      <w:p w14:paraId="040B4A4B"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自动化系统</w:t>
                        </w:r>
                      </w:p>
                    </w:tc>
                    <w:tc>
                      <w:tcPr>
                        <w:tcW w:w="3728" w:type="dxa"/>
                      </w:tcPr>
                      <w:p w14:paraId="4276F892">
                        <w:pPr>
                          <w:spacing w:line="360" w:lineRule="auto"/>
                          <w:ind w:firstLine="482" w:firstLineChars="200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自动控制的过程描述</w:t>
                        </w:r>
                      </w:p>
                    </w:tc>
                    <w:tc>
                      <w:tcPr>
                        <w:tcW w:w="3823" w:type="dxa"/>
                      </w:tcPr>
                      <w:p w14:paraId="341F158D">
                        <w:pPr>
                          <w:spacing w:line="360" w:lineRule="auto"/>
                          <w:ind w:firstLine="482" w:firstLineChars="200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解决了哪些生活中的实际问题</w:t>
                        </w:r>
                      </w:p>
                    </w:tc>
                  </w:tr>
                  <w:tr w14:paraId="2D497B0D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1516" w:type="dxa"/>
                      </w:tcPr>
                      <w:p w14:paraId="33358A11"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  <w:t>物流分拣</w:t>
                        </w:r>
                      </w:p>
                    </w:tc>
                    <w:tc>
                      <w:tcPr>
                        <w:tcW w:w="3728" w:type="dxa"/>
                      </w:tcPr>
                      <w:p w14:paraId="78A8A380"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  <w:t>将大量的包裹按照地区进行自动分类</w:t>
                        </w:r>
                      </w:p>
                    </w:tc>
                    <w:tc>
                      <w:tcPr>
                        <w:tcW w:w="3823" w:type="dxa"/>
                      </w:tcPr>
                      <w:p w14:paraId="367783DC"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  <w:t>人工分拣效率低和速度慢</w:t>
                        </w:r>
                      </w:p>
                    </w:tc>
                  </w:tr>
                  <w:tr w14:paraId="5AF3584E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1516" w:type="dxa"/>
                        <w:vAlign w:val="center"/>
                      </w:tcPr>
                      <w:p w14:paraId="70D11325"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default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  <w:t>草坪洒水器</w:t>
                        </w:r>
                      </w:p>
                    </w:tc>
                    <w:tc>
                      <w:tcPr>
                        <w:tcW w:w="3728" w:type="dxa"/>
                        <w:vAlign w:val="center"/>
                      </w:tcPr>
                      <w:p w14:paraId="552B44F9"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default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按预设时间程序或土壤湿度传感器信号启动喷水，检测到土壤湿度达标后自动停止。</w:t>
                        </w:r>
                      </w:p>
                    </w:tc>
                    <w:tc>
                      <w:tcPr>
                        <w:tcW w:w="3823" w:type="dxa"/>
                        <w:vAlign w:val="center"/>
                      </w:tcPr>
                      <w:p w14:paraId="44425324"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default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解决人工定时浇水耗时问题，避免水资源浪费。</w:t>
                        </w:r>
                      </w:p>
                    </w:tc>
                  </w:tr>
                  <w:tr w14:paraId="1798D44A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1516" w:type="dxa"/>
                        <w:vAlign w:val="center"/>
                      </w:tcPr>
                      <w:p w14:paraId="058A54BB"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default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  <w:t>行李箱传输</w:t>
                        </w:r>
                      </w:p>
                    </w:tc>
                    <w:tc>
                      <w:tcPr>
                        <w:tcW w:w="3728" w:type="dxa"/>
                        <w:vAlign w:val="center"/>
                      </w:tcPr>
                      <w:p w14:paraId="35D4569E"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default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通过传送带与分拣装置，依据行李牌信息将行李箱自动输送至对应航班分拣口。</w:t>
                        </w:r>
                      </w:p>
                    </w:tc>
                    <w:tc>
                      <w:tcPr>
                        <w:tcW w:w="3823" w:type="dxa"/>
                        <w:vAlign w:val="center"/>
                      </w:tcPr>
                      <w:p w14:paraId="391531B6"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default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提升机场行李处理效率，降低人工分拣错误率。</w:t>
                        </w:r>
                      </w:p>
                    </w:tc>
                  </w:tr>
                  <w:tr w14:paraId="36BE9FEB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1516" w:type="dxa"/>
                        <w:vAlign w:val="center"/>
                      </w:tcPr>
                      <w:p w14:paraId="71FCF036"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default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  <w:t>电饭煲煮饭</w:t>
                        </w:r>
                      </w:p>
                    </w:tc>
                    <w:tc>
                      <w:tcPr>
                        <w:tcW w:w="3728" w:type="dxa"/>
                        <w:vAlign w:val="center"/>
                      </w:tcPr>
                      <w:p w14:paraId="7BF83978"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default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输入煮饭指令后，系统自动控制加热功率，检测到米饭煮熟后切换至保温模式。</w:t>
                        </w:r>
                      </w:p>
                    </w:tc>
                    <w:tc>
                      <w:tcPr>
                        <w:tcW w:w="3823" w:type="dxa"/>
                        <w:vAlign w:val="center"/>
                      </w:tcPr>
                      <w:p w14:paraId="1E9D5877">
                        <w:pPr>
                          <w:spacing w:line="360" w:lineRule="auto"/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default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减少人工看管需求，避免煮饭过程中出现糊锅现象。</w:t>
                        </w:r>
                      </w:p>
                    </w:tc>
                  </w:tr>
                </w:tbl>
                <w:p w14:paraId="51B45E31">
                  <w:pPr>
                    <w:spacing w:line="360" w:lineRule="auto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</w:tbl>
          <w:p w14:paraId="5A51B35D">
            <w:pPr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五</w:t>
            </w:r>
            <w:r>
              <w:rPr>
                <w:rFonts w:hint="eastAsia" w:ascii="宋体" w:hAnsi="宋体" w:cs="宋体"/>
                <w:sz w:val="24"/>
              </w:rPr>
              <w:t>、课堂小结</w:t>
            </w:r>
          </w:p>
          <w:p w14:paraId="14E5F43D">
            <w:pPr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一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sz w:val="24"/>
              </w:rPr>
              <w:t>回顾本节课所学内容</w:t>
            </w:r>
          </w:p>
          <w:p w14:paraId="7A01CB2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sz w:val="24"/>
              </w:rPr>
              <w:t>布置课后作业</w:t>
            </w:r>
          </w:p>
          <w:p w14:paraId="1286AEAC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请根据你对自动控制的理解，想一想教室里的风扇还能实现其他的自动控制功能吗？请将自动控制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过程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流程图的设计绘制出来。</w:t>
            </w:r>
          </w:p>
          <w:p w14:paraId="1C92C07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wordWrap/>
              <w:overflowPunct/>
              <w:topLinePunct w:val="0"/>
              <w:bidi w:val="0"/>
              <w:spacing w:before="0" w:beforeAutospacing="0" w:afterAutospacing="0"/>
              <w:ind w:left="0" w:firstLine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1323340</wp:posOffset>
                      </wp:positionH>
                      <wp:positionV relativeFrom="paragraph">
                        <wp:posOffset>181610</wp:posOffset>
                      </wp:positionV>
                      <wp:extent cx="3634740" cy="3482340"/>
                      <wp:effectExtent l="244475" t="6350" r="254635" b="16510"/>
                      <wp:wrapNone/>
                      <wp:docPr id="1" name="组合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34740" cy="3482340"/>
                                <a:chOff x="5062" y="186386"/>
                                <a:chExt cx="5724" cy="5484"/>
                              </a:xfrm>
                            </wpg:grpSpPr>
                            <wps:wsp>
                              <wps:cNvPr id="81" name="圆角矩形 81"/>
                              <wps:cNvSpPr/>
                              <wps:spPr>
                                <a:xfrm>
                                  <a:off x="6778" y="186386"/>
                                  <a:ext cx="2028" cy="756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12700" cap="flat" cmpd="sng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 w14:paraId="62280A9A">
                                    <w:pPr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开始</w:t>
                                    </w:r>
                                  </w:p>
                                </w:txbxContent>
                              </wps:txbx>
                              <wps:bodyPr anchor="ctr" anchorCtr="0" upright="1"/>
                            </wps:wsp>
                            <wps:wsp>
                              <wps:cNvPr id="82" name="矩形 82"/>
                              <wps:cNvSpPr/>
                              <wps:spPr>
                                <a:xfrm>
                                  <a:off x="6310" y="188006"/>
                                  <a:ext cx="2963" cy="7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 w14:paraId="10F28014">
                                    <w:pPr>
                                      <w:jc w:val="center"/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人体红外传感器实时检测教室存在人员</w:t>
                                    </w:r>
                                  </w:p>
                                </w:txbxContent>
                              </wps:txbx>
                              <wps:bodyPr anchor="ctr" anchorCtr="0" upright="1"/>
                            </wps:wsp>
                            <wps:wsp>
                              <wps:cNvPr id="93" name="矩形 93"/>
                              <wps:cNvSpPr/>
                              <wps:spPr>
                                <a:xfrm>
                                  <a:off x="6730" y="189374"/>
                                  <a:ext cx="2112" cy="6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 w14:paraId="1EA96CB6">
                                    <w:pPr>
                                      <w:jc w:val="center"/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是否检查到人员</w:t>
                                    </w:r>
                                  </w:p>
                                </w:txbxContent>
                              </wps:txbx>
                              <wps:bodyPr anchor="ctr" anchorCtr="0" upright="1"/>
                            </wps:wsp>
                            <wps:wsp>
                              <wps:cNvPr id="94" name="矩形 94"/>
                              <wps:cNvSpPr/>
                              <wps:spPr>
                                <a:xfrm>
                                  <a:off x="5062" y="191234"/>
                                  <a:ext cx="2112" cy="6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 w14:paraId="286A0783">
                                    <w:pPr>
                                      <w:jc w:val="center"/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风扇启动运行</w:t>
                                    </w:r>
                                  </w:p>
                                </w:txbxContent>
                              </wps:txbx>
                              <wps:bodyPr anchor="ctr" anchorCtr="0" upright="1"/>
                            </wps:wsp>
                            <wps:wsp>
                              <wps:cNvPr id="95" name="矩形 95"/>
                              <wps:cNvSpPr/>
                              <wps:spPr>
                                <a:xfrm>
                                  <a:off x="8674" y="191216"/>
                                  <a:ext cx="2112" cy="6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 w14:paraId="1C27C7CE">
                                    <w:pPr>
                                      <w:jc w:val="center"/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风扇停止运行</w:t>
                                    </w:r>
                                  </w:p>
                                </w:txbxContent>
                              </wps:txbx>
                              <wps:bodyPr anchor="ctr" anchorCtr="0" upright="1"/>
                            </wps:wsp>
                            <wps:wsp>
                              <wps:cNvPr id="96" name="肘形连接符 96"/>
                              <wps:cNvCnPr>
                                <a:stCxn id="47" idx="1"/>
                                <a:endCxn id="10" idx="1"/>
                              </wps:cNvCnPr>
                              <wps:spPr>
                                <a:xfrm rot="-10800000" flipH="1">
                                  <a:off x="5062" y="188402"/>
                                  <a:ext cx="1248" cy="3150"/>
                                </a:xfrm>
                                <a:prstGeom prst="bentConnector3">
                                  <a:avLst>
                                    <a:gd name="adj1" fmla="val -30046"/>
                                  </a:avLst>
                                </a:prstGeom>
                                <a:ln w="12700" cap="flat" cmpd="sng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  <a:headEnd type="none" w="med" len="med"/>
                                  <a:tailEnd type="arrow" w="med" len="med"/>
                                </a:ln>
                              </wps:spPr>
                              <wps:bodyPr/>
                            </wps:wsp>
                            <wps:wsp>
                              <wps:cNvPr id="97" name="肘形连接符 97"/>
                              <wps:cNvCnPr>
                                <a:stCxn id="20" idx="3"/>
                                <a:endCxn id="10" idx="3"/>
                              </wps:cNvCnPr>
                              <wps:spPr>
                                <a:xfrm flipH="1" flipV="1">
                                  <a:off x="9273" y="188402"/>
                                  <a:ext cx="1513" cy="3132"/>
                                </a:xfrm>
                                <a:prstGeom prst="bentConnector3">
                                  <a:avLst>
                                    <a:gd name="adj1" fmla="val -24787"/>
                                  </a:avLst>
                                </a:prstGeom>
                                <a:ln w="12700" cap="flat" cmpd="sng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  <a:headEnd type="none" w="med" len="med"/>
                                  <a:tailEnd type="arrow" w="med" len="med"/>
                                </a:ln>
                              </wps:spPr>
                              <wps:bodyPr/>
                            </wps:wsp>
                            <wps:wsp>
                              <wps:cNvPr id="98" name="肘形连接符 98"/>
                              <wps:cNvCnPr>
                                <a:stCxn id="18" idx="1"/>
                                <a:endCxn id="47" idx="0"/>
                              </wps:cNvCnPr>
                              <wps:spPr>
                                <a:xfrm rot="-10800000" flipV="1">
                                  <a:off x="6118" y="189692"/>
                                  <a:ext cx="612" cy="1542"/>
                                </a:xfrm>
                                <a:prstGeom prst="bentConnector2">
                                  <a:avLst/>
                                </a:prstGeom>
                                <a:ln w="12700" cap="flat" cmpd="sng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  <a:headEnd type="none" w="med" len="med"/>
                                  <a:tailEnd type="arrow" w="med" len="med"/>
                                </a:ln>
                              </wps:spPr>
                              <wps:bodyPr/>
                            </wps:wsp>
                            <wps:wsp>
                              <wps:cNvPr id="99" name="文本框 99"/>
                              <wps:cNvSpPr txBox="1"/>
                              <wps:spPr>
                                <a:xfrm>
                                  <a:off x="5676" y="190235"/>
                                  <a:ext cx="512" cy="4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67D513C8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是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  <wps:wsp>
                              <wps:cNvPr id="100" name="文本框 100"/>
                              <wps:cNvSpPr txBox="1"/>
                              <wps:spPr>
                                <a:xfrm>
                                  <a:off x="9630" y="190220"/>
                                  <a:ext cx="512" cy="4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1A331785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否</w:t>
                                    </w:r>
                                    <w:r>
                                      <w:rPr>
                                        <w:rFonts w:hint="default"/>
                                        <w:lang w:val="en-US" w:eastAsia="zh-CN"/>
                                      </w:rPr>
                                      <w:t>是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04.2pt;margin-top:14.3pt;height:274.2pt;width:286.2pt;z-index:251663360;mso-width-relative:page;mso-height-relative:page;" coordorigin="5062,186386" coordsize="5724,5484" o:gfxdata="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">
                      <o:lock v:ext="edit" aspectratio="f"/>
                      <v:roundrect id="_x0000_s1026" o:spid="_x0000_s1026" o:spt="2" style="position:absolute;left:6778;top:186386;height:756;width:2028;v-text-anchor:middle;" filled="f" stroked="t" coordsize="21600,21600" arcsize="0.166666666666667" o:gfxdata="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m4/3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1pt" color="#5B9BD5" miterlimit="8" joinstyle="miter"/>
                        <v:imagedata o:title=""/>
                        <o:lock v:ext="edit" aspectratio="f"/>
                        <v:textbox>
                          <w:txbxContent>
                            <w:p w14:paraId="62280A9A">
                              <w:pPr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开始</w:t>
                              </w:r>
                            </w:p>
                          </w:txbxContent>
                        </v:textbox>
                      </v:roundrect>
                      <v:rect id="_x0000_s1026" o:spid="_x0000_s1026" o:spt="1" style="position:absolute;left:6310;top:188006;height:792;width:2963;v-text-anchor:middle;" filled="f" stroked="t" coordsize="21600,21600" o:gfxdata="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7ghOq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weight="1pt" color="#5B9BD5" miterlimit="8" joinstyle="miter"/>
                        <v:imagedata o:title=""/>
                        <o:lock v:ext="edit" aspectratio="f"/>
                        <v:textbox>
                          <w:txbxContent>
                            <w:p w14:paraId="10F28014">
                              <w:pPr>
                                <w:jc w:val="center"/>
                                <w:rPr>
                                  <w:rFonts w:hint="default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人体红外传感器实时检测教室存在人员</w:t>
                              </w:r>
                            </w:p>
                          </w:txbxContent>
                        </v:textbox>
                      </v:rect>
                      <v:rect id="_x0000_s1026" o:spid="_x0000_s1026" o:spt="1" style="position:absolute;left:6730;top:189374;height:636;width:2112;v-text-anchor:middle;" filled="f" stroked="t" coordsize="21600,21600" o:gfxdata="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R1t6y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weight="1pt" color="#5B9BD5" miterlimit="8" joinstyle="miter"/>
                        <v:imagedata o:title=""/>
                        <o:lock v:ext="edit" aspectratio="f"/>
                        <v:textbox>
                          <w:txbxContent>
                            <w:p w14:paraId="1EA96CB6">
                              <w:pPr>
                                <w:jc w:val="center"/>
                                <w:rPr>
                                  <w:rFonts w:hint="default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是否检查到人员</w:t>
                              </w:r>
                            </w:p>
                          </w:txbxContent>
                        </v:textbox>
                      </v:rect>
                      <v:rect id="_x0000_s1026" o:spid="_x0000_s1026" o:spt="1" style="position:absolute;left:5062;top:191234;height:636;width:2112;v-text-anchor:middle;" filled="f" stroked="t" coordsize="21600,21600" o:gfxdata="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5wv2L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weight="1pt" color="#5B9BD5" miterlimit="8" joinstyle="miter"/>
                        <v:imagedata o:title=""/>
                        <o:lock v:ext="edit" aspectratio="f"/>
                        <v:textbox>
                          <w:txbxContent>
                            <w:p w14:paraId="286A0783">
                              <w:pPr>
                                <w:jc w:val="center"/>
                                <w:rPr>
                                  <w:rFonts w:hint="default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风扇启动运行</w:t>
                              </w:r>
                            </w:p>
                          </w:txbxContent>
                        </v:textbox>
                      </v:rect>
                      <v:rect id="_x0000_s1026" o:spid="_x0000_s1026" o:spt="1" style="position:absolute;left:8674;top:191216;height:636;width:2112;v-text-anchor:middle;" filled="f" stroked="t" coordsize="21600,21600" o:gfxdata="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NCKQ7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weight="1pt" color="#5B9BD5" miterlimit="8" joinstyle="miter"/>
                        <v:imagedata o:title=""/>
                        <o:lock v:ext="edit" aspectratio="f"/>
                        <v:textbox>
                          <w:txbxContent>
                            <w:p w14:paraId="1C27C7CE">
                              <w:pPr>
                                <w:jc w:val="center"/>
                                <w:rPr>
                                  <w:rFonts w:hint="default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风扇停止运行</w:t>
                              </w:r>
                            </w:p>
                          </w:txbxContent>
                        </v:textbox>
                      </v:rect>
                      <v:shape id="_x0000_s1026" o:spid="_x0000_s1026" o:spt="34" type="#_x0000_t34" style="position:absolute;left:5062;top:188402;flip:x;height:3150;width:1248;rotation:11796480f;" filled="f" stroked="t" coordsize="21600,21600" o:gfxdata="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s2DL4A&#10;AADbAAAADwAAAAAAAAABACAAAAAiAAAAZHJzL2Rvd25yZXYueG1sUEsBAhQAFAAAAAgAh07iQDMv&#10;BZ47AAAAOQAAABAAAAAAAAAAAQAgAAAADQEAAGRycy9zaGFwZXhtbC54bWxQSwUGAAAAAAYABgBb&#10;AQAAtwMAAAAA&#10;" adj="-6490">
                        <v:fill on="f" focussize="0,0"/>
                        <v:stroke weight="1pt" color="#5B9BD5" miterlimit="8" joinstyle="miter" endarrow="open"/>
                        <v:imagedata o:title=""/>
                        <o:lock v:ext="edit" aspectratio="f"/>
                      </v:shape>
                      <v:shape id="_x0000_s1026" o:spid="_x0000_s1026" o:spt="34" type="#_x0000_t34" style="position:absolute;left:9273;top:188402;flip:x y;height:3132;width:1513;" filled="f" stroked="t" coordsize="21600,21600" o:gfxdata="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5u6T1vQAA&#10;ANsAAAAPAAAAAAAAAAEAIAAAACIAAABkcnMvZG93bnJldi54bWxQSwECFAAUAAAACACHTuJAMy8F&#10;njsAAAA5AAAAEAAAAAAAAAABACAAAAAMAQAAZHJzL3NoYXBleG1sLnhtbFBLBQYAAAAABgAGAFsB&#10;AAC2AwAAAAA=&#10;" adj="-5354">
                        <v:fill on="f" focussize="0,0"/>
                        <v:stroke weight="1pt" color="#5B9BD5" miterlimit="8" joinstyle="miter" endarrow="open"/>
                        <v:imagedata o:title=""/>
                        <o:lock v:ext="edit" aspectratio="f"/>
                      </v:shape>
                      <v:shape id="_x0000_s1026" o:spid="_x0000_s1026" o:spt="33" type="#_x0000_t33" style="position:absolute;left:6118;top:189692;flip:y;height:1542;width:612;rotation:11796480f;" filled="f" stroked="t" coordsize="21600,21600" o:gfxdata="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3xwTO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weight="1pt" color="#5B9BD5" miterlimit="8" joinstyle="miter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5676;top:190235;height:472;width:512;" filled="f" stroked="f" coordsize="21600,21600" o:gfxdata="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N40e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on="f" weight="0.5pt"/>
                        <v:imagedata o:title=""/>
                        <o:lock v:ext="edit" aspectratio="f"/>
                        <v:textbox>
                          <w:txbxContent>
                            <w:p w14:paraId="67D513C8">
                              <w:pPr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是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9630;top:190220;height:472;width:512;" filled="f" stroked="f" coordsize="21600,21600" o:gfxdata="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vyg2O&#10;wAAAANwAAAAPAAAAAAAAAAEAIAAAACIAAABkcnMvZG93bnJldi54bWxQSwECFAAUAAAACACHTuJA&#10;My8FnjsAAAA5AAAAEAAAAAAAAAABACAAAAAPAQAAZHJzL3NoYXBleG1sLnhtbFBLBQYAAAAABgAG&#10;AFsBAAC5AwAAAAA=&#10;">
                        <v:fill on="f" focussize="0,0"/>
                        <v:stroke on="f" weight="0.5pt"/>
                        <v:imagedata o:title=""/>
                        <o:lock v:ext="edit" aspectratio="f"/>
                        <v:textbox>
                          <w:txbxContent>
                            <w:p w14:paraId="1A331785">
                              <w:pPr>
                                <w:rPr>
                                  <w:rFonts w:hint="default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否</w:t>
                              </w:r>
                              <w:r>
                                <w:rPr>
                                  <w:rFonts w:hint="default"/>
                                  <w:lang w:val="en-US" w:eastAsia="zh-CN"/>
                                </w:rPr>
                                <w:t>是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168C38B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Autospacing="0" w:afterAutospacing="0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3056890</wp:posOffset>
                      </wp:positionH>
                      <wp:positionV relativeFrom="paragraph">
                        <wp:posOffset>257810</wp:posOffset>
                      </wp:positionV>
                      <wp:extent cx="0" cy="548640"/>
                      <wp:effectExtent l="50800" t="0" r="63500" b="3810"/>
                      <wp:wrapNone/>
                      <wp:docPr id="117" name="直接箭头连接符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696970" y="3154680"/>
                                <a:ext cx="0" cy="5486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240.7pt;margin-top:20.3pt;height:43.2pt;width:0pt;z-index:251660288;mso-width-relative:page;mso-height-relative:page;" filled="f" stroked="t" coordsize="21600,21600" o:gfxdata="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2uVVy2AAAAAoB&#10;AAAPAAAAAAAAAAEAIAAAACIAAABkcnMvZG93bnJldi54bWxQSwECFAAUAAAACACHTuJA+V+CFRsC&#10;AAD8AwAADgAAAAAAAAABACAAAAAnAQAAZHJzL2Uyb0RvYy54bWxQSwUGAAAAAAYABgBZAQAAtAUA&#10;AAAA&#10;">
                      <v:fill on="f" focussize="0,0"/>
                      <v:stroke weight="1pt" color="#5B9BD5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 w14:paraId="72C4664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Autospacing="0" w:afterAutospacing="0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bookmarkStart w:id="1" w:name="_GoBack"/>
            <w:bookmarkEnd w:id="1"/>
          </w:p>
          <w:p w14:paraId="6523894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Autospacing="0" w:afterAutospacing="0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  <w:p w14:paraId="5147CB6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Autospacing="0" w:afterAutospacing="0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3053080</wp:posOffset>
                      </wp:positionH>
                      <wp:positionV relativeFrom="paragraph">
                        <wp:posOffset>140970</wp:posOffset>
                      </wp:positionV>
                      <wp:extent cx="3810" cy="365760"/>
                      <wp:effectExtent l="49530" t="0" r="60960" b="15240"/>
                      <wp:wrapNone/>
                      <wp:docPr id="115" name="直接箭头连接符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3738880" y="4107180"/>
                                <a:ext cx="3810" cy="3657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240.4pt;margin-top:11.1pt;height:28.8pt;width:0.3pt;z-index:251661312;mso-width-relative:page;mso-height-relative:page;" filled="f" stroked="t" coordsize="21600,21600" o:gfxdata="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H&#10;D4Wt1wAAAAkBAAAPAAAAAAAAAAEAIAAAACIAAABkcnMvZG93bnJldi54bWxQSwECFAAUAAAACACH&#10;TuJAspvepSUCAAAJBAAADgAAAAAAAAABACAAAAAmAQAAZHJzL2Uyb0RvYy54bWxQSwUGAAAAAAYA&#10;BgBZAQAAvQUAAAAA&#10;">
                      <v:fill on="f" focussize="0,0"/>
                      <v:stroke weight="1pt" color="#5B9BD5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 w14:paraId="2EAD157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Autospacing="0" w:afterAutospacing="0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3735705</wp:posOffset>
                      </wp:positionH>
                      <wp:positionV relativeFrom="paragraph">
                        <wp:posOffset>300355</wp:posOffset>
                      </wp:positionV>
                      <wp:extent cx="563880" cy="967740"/>
                      <wp:effectExtent l="0" t="6350" r="64770" b="16510"/>
                      <wp:wrapNone/>
                      <wp:docPr id="116" name="肘形连接符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3880" cy="967740"/>
                              </a:xfrm>
                              <a:prstGeom prst="bentConnector2">
                                <a:avLst/>
                              </a:prstGeom>
                              <a:ln w="12700" cap="flat" cmpd="sng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arrow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3" type="#_x0000_t33" style="position:absolute;left:0pt;margin-left:294.15pt;margin-top:23.65pt;height:76.2pt;width:44.4pt;z-index:251662336;mso-width-relative:page;mso-height-relative:page;" filled="f" stroked="t" coordsize="21600,21600" o:gfxdata="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KYsLHrZAAAACgEAAA8A&#10;AAAAAAAAAQAgAAAAIgAAAGRycy9kb3ducmV2LnhtbFBLAQIUABQAAAAIAIdO4kAmcObaFgIAAAME&#10;AAAOAAAAAAAAAAEAIAAAACgBAABkcnMvZTJvRG9jLnhtbFBLBQYAAAAABgAGAFkBAACwBQAAAAA=&#10;">
                      <v:fill on="f" focussize="0,0"/>
                      <v:stroke weight="1pt" color="#5B9BD5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 w14:paraId="39E3232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Autospacing="0" w:afterAutospacing="0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  <w:p w14:paraId="23299DF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Autospacing="0" w:afterAutospacing="0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  <w:p w14:paraId="0E13581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Autospacing="0" w:afterAutospacing="0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  <w:p w14:paraId="4ADCF45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Autospacing="0" w:afterAutospacing="0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  <w:p w14:paraId="7FE41B8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Autospacing="0" w:afterAutospacing="0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  <w:p w14:paraId="792793C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Autospacing="0" w:afterAutospacing="0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  <w:p w14:paraId="770EB37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Autospacing="0" w:afterAutospacing="0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  <w:p w14:paraId="4B2DE9A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Autospacing="0" w:afterAutospacing="0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  <w:p w14:paraId="106AD2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  <w:p w14:paraId="6D927A24">
            <w:pPr>
              <w:pStyle w:val="2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ind w:left="0" w:firstLine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  <w:p w14:paraId="66B479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 w14:paraId="6AA979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bookmarkEnd w:id="0"/>
    </w:tbl>
    <w:p w14:paraId="7D17B51D">
      <w:pPr>
        <w:rPr>
          <w:rFonts w:hint="eastAsia"/>
          <w:sz w:val="44"/>
          <w:szCs w:val="44"/>
        </w:rPr>
      </w:pPr>
    </w:p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ntyZHAO 新蒂赵孟頫">
    <w:altName w:val="宋体"/>
    <w:panose1 w:val="00000000000000000000"/>
    <w:charset w:val="86"/>
    <w:family w:val="auto"/>
    <w:pitch w:val="default"/>
    <w:sig w:usb0="00000000" w:usb1="00000000" w:usb2="0000001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6F964D">
    <w:pPr>
      <w:pStyle w:val="4"/>
      <w:ind w:firstLine="482"/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8DFC33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K3ViR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B8DFC33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D92392">
    <w:pPr>
      <w:pStyle w:val="4"/>
      <w:ind w:firstLine="5301" w:firstLineChars="2200"/>
    </w:pPr>
    <w:r>
      <w:rPr>
        <w:rFonts w:hint="eastAsia" w:ascii="SentyZHAO 新蒂赵孟頫" w:hAnsi="SentyZHAO 新蒂赵孟頫" w:eastAsia="SentyZHAO 新蒂赵孟頫" w:cs="SentyZHAO 新蒂赵孟頫"/>
        <w:b/>
        <w:bCs/>
        <w:color w:val="0094C4"/>
        <w:sz w:val="24"/>
        <w:szCs w:val="40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A52ED0B"/>
    <w:multiLevelType w:val="singleLevel"/>
    <w:tmpl w:val="AA52ED0B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3671CF1"/>
    <w:multiLevelType w:val="singleLevel"/>
    <w:tmpl w:val="B3671CF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C1AF0782"/>
    <w:multiLevelType w:val="singleLevel"/>
    <w:tmpl w:val="C1AF0782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FEC0785"/>
    <w:multiLevelType w:val="singleLevel"/>
    <w:tmpl w:val="6FEC078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xM2Y1ZGYzNDVjOTVjYmUyOTBkNzYzYTIzMjNmNWYifQ=="/>
  </w:docVars>
  <w:rsids>
    <w:rsidRoot w:val="00172A27"/>
    <w:rsid w:val="000675B7"/>
    <w:rsid w:val="00067E8B"/>
    <w:rsid w:val="000A3627"/>
    <w:rsid w:val="000B4EC7"/>
    <w:rsid w:val="00136366"/>
    <w:rsid w:val="00172A27"/>
    <w:rsid w:val="001746C4"/>
    <w:rsid w:val="001C1D23"/>
    <w:rsid w:val="002507E0"/>
    <w:rsid w:val="00285AEF"/>
    <w:rsid w:val="0028606D"/>
    <w:rsid w:val="002A0B06"/>
    <w:rsid w:val="003A471A"/>
    <w:rsid w:val="003D1B2C"/>
    <w:rsid w:val="004929EC"/>
    <w:rsid w:val="004D060F"/>
    <w:rsid w:val="004E0863"/>
    <w:rsid w:val="00555D24"/>
    <w:rsid w:val="005600CD"/>
    <w:rsid w:val="005C6B7D"/>
    <w:rsid w:val="00681222"/>
    <w:rsid w:val="00695DCC"/>
    <w:rsid w:val="006B0B20"/>
    <w:rsid w:val="006C6E21"/>
    <w:rsid w:val="00733E26"/>
    <w:rsid w:val="00734CC1"/>
    <w:rsid w:val="0078768E"/>
    <w:rsid w:val="00815AF3"/>
    <w:rsid w:val="00826DB7"/>
    <w:rsid w:val="008C39A7"/>
    <w:rsid w:val="00985D1C"/>
    <w:rsid w:val="00992AA5"/>
    <w:rsid w:val="009A470A"/>
    <w:rsid w:val="00B9032A"/>
    <w:rsid w:val="00BB1529"/>
    <w:rsid w:val="00BB1A14"/>
    <w:rsid w:val="00CE5DD8"/>
    <w:rsid w:val="00CF7C99"/>
    <w:rsid w:val="00D044E4"/>
    <w:rsid w:val="00D107E8"/>
    <w:rsid w:val="00D13C67"/>
    <w:rsid w:val="00D7184C"/>
    <w:rsid w:val="00D92F11"/>
    <w:rsid w:val="00D93ABC"/>
    <w:rsid w:val="00D973D5"/>
    <w:rsid w:val="00EA5258"/>
    <w:rsid w:val="00EB12F5"/>
    <w:rsid w:val="00F053D4"/>
    <w:rsid w:val="00F44C9A"/>
    <w:rsid w:val="00F626D0"/>
    <w:rsid w:val="012071E5"/>
    <w:rsid w:val="013435B5"/>
    <w:rsid w:val="01A7647D"/>
    <w:rsid w:val="01E639BD"/>
    <w:rsid w:val="01F24E47"/>
    <w:rsid w:val="0200793B"/>
    <w:rsid w:val="024E3739"/>
    <w:rsid w:val="027311B4"/>
    <w:rsid w:val="027C3466"/>
    <w:rsid w:val="0284231A"/>
    <w:rsid w:val="02C72FA8"/>
    <w:rsid w:val="03590B77"/>
    <w:rsid w:val="03D95E74"/>
    <w:rsid w:val="04074FB1"/>
    <w:rsid w:val="041F679F"/>
    <w:rsid w:val="0424637D"/>
    <w:rsid w:val="0462668B"/>
    <w:rsid w:val="05431AC5"/>
    <w:rsid w:val="05663F59"/>
    <w:rsid w:val="0606681E"/>
    <w:rsid w:val="0690419C"/>
    <w:rsid w:val="069074E0"/>
    <w:rsid w:val="070774B1"/>
    <w:rsid w:val="07100621"/>
    <w:rsid w:val="074327A4"/>
    <w:rsid w:val="074F1149"/>
    <w:rsid w:val="076F17EB"/>
    <w:rsid w:val="07886409"/>
    <w:rsid w:val="079F1899"/>
    <w:rsid w:val="07EA0E72"/>
    <w:rsid w:val="07FC11FE"/>
    <w:rsid w:val="08600BC6"/>
    <w:rsid w:val="087B34DB"/>
    <w:rsid w:val="089808CE"/>
    <w:rsid w:val="08E07AE9"/>
    <w:rsid w:val="08F275B4"/>
    <w:rsid w:val="095A16B5"/>
    <w:rsid w:val="09906FB0"/>
    <w:rsid w:val="09D27E0F"/>
    <w:rsid w:val="0A454008"/>
    <w:rsid w:val="0A645B7B"/>
    <w:rsid w:val="0ADD081A"/>
    <w:rsid w:val="0B462176"/>
    <w:rsid w:val="0B7F3FC7"/>
    <w:rsid w:val="0BBB43F7"/>
    <w:rsid w:val="0BC402F7"/>
    <w:rsid w:val="0C1E733C"/>
    <w:rsid w:val="0C6236CC"/>
    <w:rsid w:val="0CEE4F60"/>
    <w:rsid w:val="0DB717F6"/>
    <w:rsid w:val="0DE50E35"/>
    <w:rsid w:val="0E035A17"/>
    <w:rsid w:val="0EA235C5"/>
    <w:rsid w:val="0EAE24FC"/>
    <w:rsid w:val="0EB2020F"/>
    <w:rsid w:val="0F004228"/>
    <w:rsid w:val="0F0B7CEB"/>
    <w:rsid w:val="0F6E0AC3"/>
    <w:rsid w:val="0FA80914"/>
    <w:rsid w:val="0FAE099F"/>
    <w:rsid w:val="0FF35C57"/>
    <w:rsid w:val="10195214"/>
    <w:rsid w:val="103155B7"/>
    <w:rsid w:val="10EA0134"/>
    <w:rsid w:val="11592BC4"/>
    <w:rsid w:val="115D7A30"/>
    <w:rsid w:val="11915B2A"/>
    <w:rsid w:val="11CB3AC2"/>
    <w:rsid w:val="11EA6840"/>
    <w:rsid w:val="12105979"/>
    <w:rsid w:val="121C60CC"/>
    <w:rsid w:val="125C0A6D"/>
    <w:rsid w:val="128A6EDF"/>
    <w:rsid w:val="12A85AEE"/>
    <w:rsid w:val="136F3FAF"/>
    <w:rsid w:val="13866A6B"/>
    <w:rsid w:val="141B5045"/>
    <w:rsid w:val="141C0605"/>
    <w:rsid w:val="144C474B"/>
    <w:rsid w:val="145204CA"/>
    <w:rsid w:val="147B0A4C"/>
    <w:rsid w:val="14CF38C9"/>
    <w:rsid w:val="14F46C8E"/>
    <w:rsid w:val="1525265A"/>
    <w:rsid w:val="1648404B"/>
    <w:rsid w:val="168E3FD0"/>
    <w:rsid w:val="16F62850"/>
    <w:rsid w:val="170E3F5B"/>
    <w:rsid w:val="170F61FF"/>
    <w:rsid w:val="172B7D93"/>
    <w:rsid w:val="175C51BC"/>
    <w:rsid w:val="17870ECB"/>
    <w:rsid w:val="17951EBF"/>
    <w:rsid w:val="179B6E47"/>
    <w:rsid w:val="17E23EC4"/>
    <w:rsid w:val="183103F7"/>
    <w:rsid w:val="187B37DA"/>
    <w:rsid w:val="187D5999"/>
    <w:rsid w:val="18AA14DA"/>
    <w:rsid w:val="193E2DCB"/>
    <w:rsid w:val="19AF7825"/>
    <w:rsid w:val="19C66BC2"/>
    <w:rsid w:val="1A1D6E85"/>
    <w:rsid w:val="1A7C7F4E"/>
    <w:rsid w:val="1AA475E6"/>
    <w:rsid w:val="1AC819CB"/>
    <w:rsid w:val="1ADC6D40"/>
    <w:rsid w:val="1B4548E5"/>
    <w:rsid w:val="1BB93363"/>
    <w:rsid w:val="1BD73063"/>
    <w:rsid w:val="1C0146F9"/>
    <w:rsid w:val="1C24137C"/>
    <w:rsid w:val="1C2E5F55"/>
    <w:rsid w:val="1CD12A04"/>
    <w:rsid w:val="1CE41EDC"/>
    <w:rsid w:val="1D1D2A80"/>
    <w:rsid w:val="1D232A04"/>
    <w:rsid w:val="1D3B7F60"/>
    <w:rsid w:val="1D410EAA"/>
    <w:rsid w:val="1D84115C"/>
    <w:rsid w:val="1E032835"/>
    <w:rsid w:val="1E205C1D"/>
    <w:rsid w:val="1E5259AF"/>
    <w:rsid w:val="1E63180A"/>
    <w:rsid w:val="1E6908EA"/>
    <w:rsid w:val="1E9021F1"/>
    <w:rsid w:val="1EA2191F"/>
    <w:rsid w:val="1EDC0404"/>
    <w:rsid w:val="1EE066D3"/>
    <w:rsid w:val="1EEF5808"/>
    <w:rsid w:val="1EFD3583"/>
    <w:rsid w:val="1F2760B0"/>
    <w:rsid w:val="1F520AA7"/>
    <w:rsid w:val="1FFC6EFB"/>
    <w:rsid w:val="201009A4"/>
    <w:rsid w:val="203E66A2"/>
    <w:rsid w:val="207A2D48"/>
    <w:rsid w:val="20DE6C42"/>
    <w:rsid w:val="20E73C90"/>
    <w:rsid w:val="210E5779"/>
    <w:rsid w:val="21270CA2"/>
    <w:rsid w:val="215313DE"/>
    <w:rsid w:val="21627873"/>
    <w:rsid w:val="21C83B79"/>
    <w:rsid w:val="21EE11B1"/>
    <w:rsid w:val="21FE02AF"/>
    <w:rsid w:val="226C2065"/>
    <w:rsid w:val="2288784E"/>
    <w:rsid w:val="22A55C69"/>
    <w:rsid w:val="22C759AB"/>
    <w:rsid w:val="22CC58EC"/>
    <w:rsid w:val="22D62C79"/>
    <w:rsid w:val="2320343E"/>
    <w:rsid w:val="23812232"/>
    <w:rsid w:val="238E0DF3"/>
    <w:rsid w:val="23C460CE"/>
    <w:rsid w:val="23CE1A7B"/>
    <w:rsid w:val="23D246D0"/>
    <w:rsid w:val="23EC412D"/>
    <w:rsid w:val="24160983"/>
    <w:rsid w:val="24C04FDC"/>
    <w:rsid w:val="24CE1554"/>
    <w:rsid w:val="24DC61B1"/>
    <w:rsid w:val="25C15BE4"/>
    <w:rsid w:val="26465AA0"/>
    <w:rsid w:val="2647756E"/>
    <w:rsid w:val="26716BB6"/>
    <w:rsid w:val="26932C11"/>
    <w:rsid w:val="269E30FB"/>
    <w:rsid w:val="26D97172"/>
    <w:rsid w:val="270F7B55"/>
    <w:rsid w:val="271D2B69"/>
    <w:rsid w:val="273735BA"/>
    <w:rsid w:val="273E5FC1"/>
    <w:rsid w:val="2838132E"/>
    <w:rsid w:val="28464F21"/>
    <w:rsid w:val="284D4DD9"/>
    <w:rsid w:val="28786E08"/>
    <w:rsid w:val="28B9246E"/>
    <w:rsid w:val="28E514B5"/>
    <w:rsid w:val="292C58F8"/>
    <w:rsid w:val="293164A9"/>
    <w:rsid w:val="294206B6"/>
    <w:rsid w:val="296B53EE"/>
    <w:rsid w:val="298911A4"/>
    <w:rsid w:val="29BF1D06"/>
    <w:rsid w:val="2A543139"/>
    <w:rsid w:val="2AAF230D"/>
    <w:rsid w:val="2ACE1AD5"/>
    <w:rsid w:val="2B1E39FC"/>
    <w:rsid w:val="2B4324C3"/>
    <w:rsid w:val="2B471470"/>
    <w:rsid w:val="2B5C5333"/>
    <w:rsid w:val="2B7E00C8"/>
    <w:rsid w:val="2B9C25F7"/>
    <w:rsid w:val="2BED61BF"/>
    <w:rsid w:val="2C243213"/>
    <w:rsid w:val="2C4518C4"/>
    <w:rsid w:val="2C537B69"/>
    <w:rsid w:val="2C6E5E3A"/>
    <w:rsid w:val="2C865992"/>
    <w:rsid w:val="2CB847EB"/>
    <w:rsid w:val="2CFF6718"/>
    <w:rsid w:val="2D482013"/>
    <w:rsid w:val="2D8154CD"/>
    <w:rsid w:val="2DB664B0"/>
    <w:rsid w:val="2DCF6290"/>
    <w:rsid w:val="2DD438A6"/>
    <w:rsid w:val="2E432FE6"/>
    <w:rsid w:val="2E494294"/>
    <w:rsid w:val="2E532A1D"/>
    <w:rsid w:val="2E652D42"/>
    <w:rsid w:val="2E6E5AA9"/>
    <w:rsid w:val="2E762724"/>
    <w:rsid w:val="2ECC2921"/>
    <w:rsid w:val="2F4D7DE6"/>
    <w:rsid w:val="2F5729E1"/>
    <w:rsid w:val="2FB7522E"/>
    <w:rsid w:val="30085A89"/>
    <w:rsid w:val="301E7E1A"/>
    <w:rsid w:val="30240A03"/>
    <w:rsid w:val="3037780B"/>
    <w:rsid w:val="306F61F6"/>
    <w:rsid w:val="30DA5678"/>
    <w:rsid w:val="30F71D86"/>
    <w:rsid w:val="314153ED"/>
    <w:rsid w:val="315216B2"/>
    <w:rsid w:val="317258B0"/>
    <w:rsid w:val="318B6972"/>
    <w:rsid w:val="31975317"/>
    <w:rsid w:val="319E109F"/>
    <w:rsid w:val="31A71F19"/>
    <w:rsid w:val="31AA329C"/>
    <w:rsid w:val="31CC3212"/>
    <w:rsid w:val="31D42016"/>
    <w:rsid w:val="31E63EEE"/>
    <w:rsid w:val="327908ED"/>
    <w:rsid w:val="333C6176"/>
    <w:rsid w:val="333E5824"/>
    <w:rsid w:val="334202F3"/>
    <w:rsid w:val="33767801"/>
    <w:rsid w:val="339A2E9C"/>
    <w:rsid w:val="33CC25A8"/>
    <w:rsid w:val="34087E66"/>
    <w:rsid w:val="3422222F"/>
    <w:rsid w:val="34483B70"/>
    <w:rsid w:val="34635BE4"/>
    <w:rsid w:val="34755A99"/>
    <w:rsid w:val="34DD1923"/>
    <w:rsid w:val="34E645EB"/>
    <w:rsid w:val="35B2271F"/>
    <w:rsid w:val="3615180B"/>
    <w:rsid w:val="362A316D"/>
    <w:rsid w:val="36605639"/>
    <w:rsid w:val="368816D2"/>
    <w:rsid w:val="369E7508"/>
    <w:rsid w:val="36A00E93"/>
    <w:rsid w:val="36B80C3B"/>
    <w:rsid w:val="36F526D9"/>
    <w:rsid w:val="370E607B"/>
    <w:rsid w:val="374C0952"/>
    <w:rsid w:val="377B64DC"/>
    <w:rsid w:val="37983B97"/>
    <w:rsid w:val="37CA5303"/>
    <w:rsid w:val="384F7C6E"/>
    <w:rsid w:val="38755FB3"/>
    <w:rsid w:val="389820A0"/>
    <w:rsid w:val="38BC6E99"/>
    <w:rsid w:val="38D94D40"/>
    <w:rsid w:val="38DB1F8D"/>
    <w:rsid w:val="39122F89"/>
    <w:rsid w:val="39626A70"/>
    <w:rsid w:val="3986639D"/>
    <w:rsid w:val="39E83452"/>
    <w:rsid w:val="39F21F12"/>
    <w:rsid w:val="3A1C7480"/>
    <w:rsid w:val="3A3A7D13"/>
    <w:rsid w:val="3A3C7179"/>
    <w:rsid w:val="3AA04683"/>
    <w:rsid w:val="3AA810DF"/>
    <w:rsid w:val="3AC14B10"/>
    <w:rsid w:val="3AD155DE"/>
    <w:rsid w:val="3AE1640C"/>
    <w:rsid w:val="3B6444BC"/>
    <w:rsid w:val="3B9603ED"/>
    <w:rsid w:val="3C1D696F"/>
    <w:rsid w:val="3C2105FF"/>
    <w:rsid w:val="3C241B9C"/>
    <w:rsid w:val="3C4147FD"/>
    <w:rsid w:val="3C4B11D8"/>
    <w:rsid w:val="3C613E3F"/>
    <w:rsid w:val="3C822055"/>
    <w:rsid w:val="3C863B7B"/>
    <w:rsid w:val="3CBE7BFC"/>
    <w:rsid w:val="3CD55607"/>
    <w:rsid w:val="3CE05DC4"/>
    <w:rsid w:val="3D5531D9"/>
    <w:rsid w:val="3D9441D2"/>
    <w:rsid w:val="3DA77D7E"/>
    <w:rsid w:val="3DAF081D"/>
    <w:rsid w:val="3DD86C16"/>
    <w:rsid w:val="3DE90CA8"/>
    <w:rsid w:val="3E8C4523"/>
    <w:rsid w:val="3EA018E1"/>
    <w:rsid w:val="3EB70DA6"/>
    <w:rsid w:val="3EF47905"/>
    <w:rsid w:val="3F281A71"/>
    <w:rsid w:val="3F340649"/>
    <w:rsid w:val="3FB41EE5"/>
    <w:rsid w:val="3FCE7AC4"/>
    <w:rsid w:val="3FE479AA"/>
    <w:rsid w:val="40271F5C"/>
    <w:rsid w:val="408711A0"/>
    <w:rsid w:val="40A84E4B"/>
    <w:rsid w:val="40F37AD9"/>
    <w:rsid w:val="41E719A3"/>
    <w:rsid w:val="41F4535B"/>
    <w:rsid w:val="42045F20"/>
    <w:rsid w:val="420E12C4"/>
    <w:rsid w:val="42537038"/>
    <w:rsid w:val="43246D8D"/>
    <w:rsid w:val="435A7F52"/>
    <w:rsid w:val="43A538C3"/>
    <w:rsid w:val="444154C5"/>
    <w:rsid w:val="449D30CC"/>
    <w:rsid w:val="44A973E3"/>
    <w:rsid w:val="44AE4866"/>
    <w:rsid w:val="45772895"/>
    <w:rsid w:val="457D1D9C"/>
    <w:rsid w:val="45803400"/>
    <w:rsid w:val="45BB79DD"/>
    <w:rsid w:val="45CF72E9"/>
    <w:rsid w:val="45F97EF6"/>
    <w:rsid w:val="46093D49"/>
    <w:rsid w:val="46130FB8"/>
    <w:rsid w:val="462B5EFF"/>
    <w:rsid w:val="462D21C8"/>
    <w:rsid w:val="463B7C5D"/>
    <w:rsid w:val="4655438B"/>
    <w:rsid w:val="46B857AC"/>
    <w:rsid w:val="46E91D19"/>
    <w:rsid w:val="47094169"/>
    <w:rsid w:val="47A345BE"/>
    <w:rsid w:val="47F6269E"/>
    <w:rsid w:val="48223721"/>
    <w:rsid w:val="48900F7A"/>
    <w:rsid w:val="48912514"/>
    <w:rsid w:val="48964F48"/>
    <w:rsid w:val="489D5879"/>
    <w:rsid w:val="48BF5427"/>
    <w:rsid w:val="48C5456D"/>
    <w:rsid w:val="492749FA"/>
    <w:rsid w:val="49423962"/>
    <w:rsid w:val="49663AF5"/>
    <w:rsid w:val="49B34D65"/>
    <w:rsid w:val="49DE16BA"/>
    <w:rsid w:val="4A304379"/>
    <w:rsid w:val="4A3B6D2F"/>
    <w:rsid w:val="4A4361AB"/>
    <w:rsid w:val="4A7D2EA4"/>
    <w:rsid w:val="4A93444B"/>
    <w:rsid w:val="4AA448D5"/>
    <w:rsid w:val="4AB83EDC"/>
    <w:rsid w:val="4ABB39CC"/>
    <w:rsid w:val="4AF56A77"/>
    <w:rsid w:val="4B683B54"/>
    <w:rsid w:val="4B7750CC"/>
    <w:rsid w:val="4B9A5CD8"/>
    <w:rsid w:val="4BA267FC"/>
    <w:rsid w:val="4BDF56CF"/>
    <w:rsid w:val="4C0513A3"/>
    <w:rsid w:val="4C455C15"/>
    <w:rsid w:val="4CAA5AA7"/>
    <w:rsid w:val="4CAC4C11"/>
    <w:rsid w:val="4CCE2D28"/>
    <w:rsid w:val="4CD65AF1"/>
    <w:rsid w:val="4D2B3A13"/>
    <w:rsid w:val="4D3E0F5C"/>
    <w:rsid w:val="4DD03C33"/>
    <w:rsid w:val="4DD0778F"/>
    <w:rsid w:val="4DD54DA5"/>
    <w:rsid w:val="4DE93BB4"/>
    <w:rsid w:val="4E0D6834"/>
    <w:rsid w:val="4EDC0E0D"/>
    <w:rsid w:val="4F455F5A"/>
    <w:rsid w:val="4FBF7ABB"/>
    <w:rsid w:val="502D564B"/>
    <w:rsid w:val="50F44968"/>
    <w:rsid w:val="51815325"/>
    <w:rsid w:val="51826FF2"/>
    <w:rsid w:val="51CF67BB"/>
    <w:rsid w:val="51FE53F3"/>
    <w:rsid w:val="520D7203"/>
    <w:rsid w:val="521C1E3B"/>
    <w:rsid w:val="523E2D7D"/>
    <w:rsid w:val="524B21DC"/>
    <w:rsid w:val="524D13AE"/>
    <w:rsid w:val="528D3EA0"/>
    <w:rsid w:val="52A766E1"/>
    <w:rsid w:val="52CD0741"/>
    <w:rsid w:val="534307B9"/>
    <w:rsid w:val="539A6875"/>
    <w:rsid w:val="53B62A12"/>
    <w:rsid w:val="53C47488"/>
    <w:rsid w:val="541128AF"/>
    <w:rsid w:val="542919A7"/>
    <w:rsid w:val="543875EA"/>
    <w:rsid w:val="54420CBA"/>
    <w:rsid w:val="546B2430"/>
    <w:rsid w:val="54A737D9"/>
    <w:rsid w:val="54AD25D8"/>
    <w:rsid w:val="54E56DB8"/>
    <w:rsid w:val="55081F04"/>
    <w:rsid w:val="56356D29"/>
    <w:rsid w:val="56624F15"/>
    <w:rsid w:val="56C8194B"/>
    <w:rsid w:val="57122577"/>
    <w:rsid w:val="571713FD"/>
    <w:rsid w:val="571E0B54"/>
    <w:rsid w:val="57277D75"/>
    <w:rsid w:val="57923D07"/>
    <w:rsid w:val="57A17B55"/>
    <w:rsid w:val="57B41ECF"/>
    <w:rsid w:val="57E559D8"/>
    <w:rsid w:val="58006EC2"/>
    <w:rsid w:val="58311772"/>
    <w:rsid w:val="58405B96"/>
    <w:rsid w:val="585B5505"/>
    <w:rsid w:val="58921AD3"/>
    <w:rsid w:val="58A64B5E"/>
    <w:rsid w:val="58DC780C"/>
    <w:rsid w:val="58F9403E"/>
    <w:rsid w:val="59943749"/>
    <w:rsid w:val="59D127BD"/>
    <w:rsid w:val="59F04FD3"/>
    <w:rsid w:val="5A671707"/>
    <w:rsid w:val="5A6D542E"/>
    <w:rsid w:val="5A7B553F"/>
    <w:rsid w:val="5AC62C88"/>
    <w:rsid w:val="5B2F1F99"/>
    <w:rsid w:val="5B4A09F7"/>
    <w:rsid w:val="5B767BC7"/>
    <w:rsid w:val="5B9F607C"/>
    <w:rsid w:val="5BB24399"/>
    <w:rsid w:val="5BD40D92"/>
    <w:rsid w:val="5C001B87"/>
    <w:rsid w:val="5C82434A"/>
    <w:rsid w:val="5C9D6E8B"/>
    <w:rsid w:val="5CBB7593"/>
    <w:rsid w:val="5D33071F"/>
    <w:rsid w:val="5D3C099D"/>
    <w:rsid w:val="5D647EF4"/>
    <w:rsid w:val="5D6572C2"/>
    <w:rsid w:val="5DD706C5"/>
    <w:rsid w:val="5DDD7B99"/>
    <w:rsid w:val="5E084CA6"/>
    <w:rsid w:val="5E4D3DF3"/>
    <w:rsid w:val="5E6A778C"/>
    <w:rsid w:val="5EA734E4"/>
    <w:rsid w:val="5F1527E7"/>
    <w:rsid w:val="5F1576F7"/>
    <w:rsid w:val="5F860C81"/>
    <w:rsid w:val="5F8623A3"/>
    <w:rsid w:val="5FC87DF3"/>
    <w:rsid w:val="5FCF53CD"/>
    <w:rsid w:val="5FEB06C4"/>
    <w:rsid w:val="60067632"/>
    <w:rsid w:val="607448F1"/>
    <w:rsid w:val="61163A44"/>
    <w:rsid w:val="611F0F53"/>
    <w:rsid w:val="61227EAA"/>
    <w:rsid w:val="61235089"/>
    <w:rsid w:val="614054ED"/>
    <w:rsid w:val="616B1343"/>
    <w:rsid w:val="616F4BE7"/>
    <w:rsid w:val="6223037D"/>
    <w:rsid w:val="62956D6A"/>
    <w:rsid w:val="62A9515B"/>
    <w:rsid w:val="62AE40EB"/>
    <w:rsid w:val="62EE4B72"/>
    <w:rsid w:val="631819C5"/>
    <w:rsid w:val="633604BC"/>
    <w:rsid w:val="635F53E5"/>
    <w:rsid w:val="63814E23"/>
    <w:rsid w:val="63B75221"/>
    <w:rsid w:val="640A6EFE"/>
    <w:rsid w:val="642D103F"/>
    <w:rsid w:val="65704E8B"/>
    <w:rsid w:val="658C3CD3"/>
    <w:rsid w:val="65B10BA4"/>
    <w:rsid w:val="65EA7867"/>
    <w:rsid w:val="661E1587"/>
    <w:rsid w:val="66353439"/>
    <w:rsid w:val="66682803"/>
    <w:rsid w:val="66CD6B09"/>
    <w:rsid w:val="66FF7AB3"/>
    <w:rsid w:val="67206C39"/>
    <w:rsid w:val="67317098"/>
    <w:rsid w:val="674566A0"/>
    <w:rsid w:val="675F4A5E"/>
    <w:rsid w:val="67705E13"/>
    <w:rsid w:val="67890C82"/>
    <w:rsid w:val="67955F1C"/>
    <w:rsid w:val="67D86D04"/>
    <w:rsid w:val="67E87F4D"/>
    <w:rsid w:val="681D536B"/>
    <w:rsid w:val="686A0AB4"/>
    <w:rsid w:val="68745730"/>
    <w:rsid w:val="687849F5"/>
    <w:rsid w:val="69230C63"/>
    <w:rsid w:val="695164F9"/>
    <w:rsid w:val="69855479"/>
    <w:rsid w:val="69967687"/>
    <w:rsid w:val="69B67C91"/>
    <w:rsid w:val="69DA4D55"/>
    <w:rsid w:val="69E4550E"/>
    <w:rsid w:val="6A222CC8"/>
    <w:rsid w:val="6A372590"/>
    <w:rsid w:val="6A826B3B"/>
    <w:rsid w:val="6A88688D"/>
    <w:rsid w:val="6A9A13A2"/>
    <w:rsid w:val="6AB853DB"/>
    <w:rsid w:val="6B2A75ED"/>
    <w:rsid w:val="6B317667"/>
    <w:rsid w:val="6B521E98"/>
    <w:rsid w:val="6B9E2823"/>
    <w:rsid w:val="6BC71D79"/>
    <w:rsid w:val="6BC93D43"/>
    <w:rsid w:val="6BD73442"/>
    <w:rsid w:val="6C317BB9"/>
    <w:rsid w:val="6CBC6F5E"/>
    <w:rsid w:val="6CF12E13"/>
    <w:rsid w:val="6D332114"/>
    <w:rsid w:val="6D8D1A6E"/>
    <w:rsid w:val="6D8E62E1"/>
    <w:rsid w:val="6DE005B8"/>
    <w:rsid w:val="6DF856F9"/>
    <w:rsid w:val="6DFF3A4C"/>
    <w:rsid w:val="6E3022FE"/>
    <w:rsid w:val="6ED40EA6"/>
    <w:rsid w:val="6EE174CF"/>
    <w:rsid w:val="6EE36ECA"/>
    <w:rsid w:val="6F433964"/>
    <w:rsid w:val="6F8B2E4B"/>
    <w:rsid w:val="702B02E0"/>
    <w:rsid w:val="702E686B"/>
    <w:rsid w:val="702F2D06"/>
    <w:rsid w:val="70D94A29"/>
    <w:rsid w:val="70DA1F66"/>
    <w:rsid w:val="70E272B2"/>
    <w:rsid w:val="712437CA"/>
    <w:rsid w:val="717D0D5C"/>
    <w:rsid w:val="71B42DA0"/>
    <w:rsid w:val="71DB7417"/>
    <w:rsid w:val="71F238C8"/>
    <w:rsid w:val="71F6497B"/>
    <w:rsid w:val="72255721"/>
    <w:rsid w:val="72D14631"/>
    <w:rsid w:val="72F2170B"/>
    <w:rsid w:val="73025106"/>
    <w:rsid w:val="734E04B5"/>
    <w:rsid w:val="73904859"/>
    <w:rsid w:val="742B5128"/>
    <w:rsid w:val="74586D47"/>
    <w:rsid w:val="746F2D2A"/>
    <w:rsid w:val="74AC0E38"/>
    <w:rsid w:val="74C90910"/>
    <w:rsid w:val="74EE481B"/>
    <w:rsid w:val="75020EA3"/>
    <w:rsid w:val="75364CB4"/>
    <w:rsid w:val="75575F1C"/>
    <w:rsid w:val="75755697"/>
    <w:rsid w:val="75B95D13"/>
    <w:rsid w:val="75E747C4"/>
    <w:rsid w:val="75EC6CAD"/>
    <w:rsid w:val="76057F76"/>
    <w:rsid w:val="76126817"/>
    <w:rsid w:val="764A78A0"/>
    <w:rsid w:val="76946CFC"/>
    <w:rsid w:val="76B850E0"/>
    <w:rsid w:val="76BD26F7"/>
    <w:rsid w:val="76BD44A5"/>
    <w:rsid w:val="7711528B"/>
    <w:rsid w:val="7754770A"/>
    <w:rsid w:val="77700D28"/>
    <w:rsid w:val="779B768D"/>
    <w:rsid w:val="78335B5C"/>
    <w:rsid w:val="7867006C"/>
    <w:rsid w:val="78C95DE4"/>
    <w:rsid w:val="78CE015D"/>
    <w:rsid w:val="78EF1320"/>
    <w:rsid w:val="7916739A"/>
    <w:rsid w:val="794F58EF"/>
    <w:rsid w:val="7A097A01"/>
    <w:rsid w:val="7A285046"/>
    <w:rsid w:val="7A5769BE"/>
    <w:rsid w:val="7A6C488F"/>
    <w:rsid w:val="7A9149E2"/>
    <w:rsid w:val="7AB3015A"/>
    <w:rsid w:val="7ACB734E"/>
    <w:rsid w:val="7ADD5115"/>
    <w:rsid w:val="7B0B3A07"/>
    <w:rsid w:val="7B7A0BB6"/>
    <w:rsid w:val="7B9B28DB"/>
    <w:rsid w:val="7BF162E5"/>
    <w:rsid w:val="7C0B22B7"/>
    <w:rsid w:val="7C3A12F7"/>
    <w:rsid w:val="7C43522B"/>
    <w:rsid w:val="7CB20263"/>
    <w:rsid w:val="7CCF0A8E"/>
    <w:rsid w:val="7CE502B1"/>
    <w:rsid w:val="7CEB6281"/>
    <w:rsid w:val="7CFD5B1E"/>
    <w:rsid w:val="7D3F20B7"/>
    <w:rsid w:val="7DD85E90"/>
    <w:rsid w:val="7E0463E6"/>
    <w:rsid w:val="7E0A5DEF"/>
    <w:rsid w:val="7E325778"/>
    <w:rsid w:val="7E4434CD"/>
    <w:rsid w:val="7E7A672F"/>
    <w:rsid w:val="7F231565"/>
    <w:rsid w:val="7F392B36"/>
    <w:rsid w:val="7F3D3110"/>
    <w:rsid w:val="7F525E81"/>
    <w:rsid w:val="7F6126BB"/>
    <w:rsid w:val="7F647E1B"/>
    <w:rsid w:val="7F6F6558"/>
    <w:rsid w:val="7F701B3E"/>
    <w:rsid w:val="7F9B25CA"/>
    <w:rsid w:val="7FC2585B"/>
    <w:rsid w:val="7FC56884"/>
    <w:rsid w:val="7FCE5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autoRedefine/>
    <w:qFormat/>
    <w:uiPriority w:val="0"/>
    <w:pPr>
      <w:jc w:val="left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6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rPr>
      <w:rFonts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autoRedefine/>
    <w:qFormat/>
    <w:uiPriority w:val="0"/>
    <w:rPr>
      <w:b/>
    </w:rPr>
  </w:style>
  <w:style w:type="paragraph" w:styleId="11">
    <w:name w:val="List Paragraph"/>
    <w:autoRedefine/>
    <w:qFormat/>
    <w:uiPriority w:val="0"/>
    <w:rPr>
      <w:rFonts w:ascii="Times New Roman" w:hAnsi="Times New Roman" w:cs="Times New Roman" w:eastAsiaTheme="minorEastAsia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3772</Words>
  <Characters>3856</Characters>
  <Lines>1</Lines>
  <Paragraphs>1</Paragraphs>
  <TotalTime>0</TotalTime>
  <ScaleCrop>false</ScaleCrop>
  <LinksUpToDate>false</LinksUpToDate>
  <CharactersWithSpaces>3879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2021-07-28T11:50:00Z</dcterms:created>
  <dc:creator>Frog</dc:creator>
  <cp:lastModifiedBy>dt</cp:lastModifiedBy>
  <cp:lastPrinted>2025-02-26T02:40:00Z</cp:lastPrinted>
  <dcterms:modified xsi:type="dcterms:W3CDTF">2025-09-09T13:06:51Z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E1A358125F0A470EBDDB2D169512CAEB_13</vt:lpwstr>
  </property>
  <property fmtid="{D5CDD505-2E9C-101B-9397-08002B2CF9AE}" pid="4" name="KSOTemplateDocerSaveRecord">
    <vt:lpwstr>eyJoZGlkIjoiNTMxMjNhYzQ0OGI5MDQzYmUyNzcwMjgwZjRmNDQwMTciLCJ1c2VySWQiOiI1OTUzNjMzMTUifQ==</vt:lpwstr>
  </property>
</Properties>
</file>